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f0120cd6134b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李鐵民膺任水環系系友會長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水環系系友會於3月13日上午在臺北校園校友聯誼會館舉辦系友回娘家和第四屆第一次會員大會，本次由前中鋼董事長暨現任系友會理事長林文淵主持，水環系系主任蘇仕峯及超過20位系友共襄盛舉。
</w:t>
          <w:br/>
          <w:t>系友會進行理事長改選，由現任副理事長暨前北區水資源局局長李鐵民當選為第四屆理事長，同時聘請林文淵為榮譽理事長；此外，也為水環系的學生籌劃下學年度的工程參訪活動地點、獎學金發放等會務討論，在場系友均希望支持水環系各項系務推動，讓學弟妹能得到實質幫助。
</w:t>
          <w:br/>
          <w:t>（本新聞連結SDG4優質教育、SDG 10減少不平等、SDG 17夥伴關係）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8495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78f472ff-5ae5-4759-96a7-d8e2d5259fbd.jpg"/>
                      <pic:cNvPicPr/>
                    </pic:nvPicPr>
                    <pic:blipFill>
                      <a:blip xmlns:r="http://schemas.openxmlformats.org/officeDocument/2006/relationships" r:embed="Re27c4b5042384df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7c4b5042384df9" /></Relationships>
</file>