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7b7870a4a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李其霖講古 細說臺灣海洋史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海洋與水下科技研究中心「海洋科學與人文講座」3月24日上午10時，由中心副主任，歷史系副教授李其霖，在商管大樓B712講堂進行演講，主題為「臺灣海洋歷史的發展」，逾170位學生到場聆聽。
</w:t>
          <w:br/>
          <w:t>  李其霖開場說明，臺灣的海洋歷史經歷過六個政權，多采多姿的融合，容易吸引外來文化。在航海時代，葡萄牙在西元1542年路過臺灣時，雖未統治過臺灣，卻給予了美麗的稱號「福爾摩沙」；西班牙則是佔領臺灣的基隆社寮島時，建築砲臺和教堂，並在淡水建立聖多明哥城（紅毛城）。李其霖展示當時西班牙的臺灣沿海圖，可以明顯發現，地圖並不完整，隨後也陸續有許多國家佔領過，像是荷蘭、明代海盜、英國、日本等。歷經多國佔領，多元物種的移入，像是（豌豆）荷蘭豆，發展出海上貿易，且奠定了臺灣的海洋歷史。
</w:t>
          <w:br/>
          <w:t>  接著李其霖提到鄭氏王朝時代，積極進行東南亞貿易，與英國簽訂貿易協定，進而發展製鹽技術，並帶來漢人文化，以及各自家鄉的守護神，在清朝時代，引進開漳聖王、三山國王、海神信仰等，最有名的就是「五水仙」，保佑漢人渡海來臺，並在嘉義設立一座水仙廟；雍正三年設置軍工道廠，道光五年設置軍工府廠，都是戰船廠；而淡水開港時的海關碼頭，海關分別有清朝人通行的常關，以及外國人通行的洋關。之後介紹滬尾之役和沙崙登陸之戰的轟炸地點、砲彈數量和損傷情況，以及滬尾的防禦工事-城岸、浮標、鑿船、投石和水雷。到了日治時期，航運發達使海洋活動增加，漁業蓬勃發展。「臺灣海洋歷史面向多，每個階段特色不同，可以細細品味。」
</w:t>
          <w:br/>
          <w:t>  資工二曾詩倩分享：「其實國高中時就有學到基礎的臺灣歷史，經過老師講解，讓我更能了解有關航海更詳細的內容，像是起源和緣由，到了大學可以再上歷史課是件很難得的事。最令我印象深刻的是，原來以前的官員不會自己邀功，幾乎都說是神明的功勞，來增強平民對宗教信仰的凝聚力。」
</w:t>
          <w:br/>
          <w:t>（本新聞連結SDG4優質教育）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fc4752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143afbe-a247-41ba-9327-938513335174.jpg"/>
                      <pic:cNvPicPr/>
                    </pic:nvPicPr>
                    <pic:blipFill>
                      <a:blip xmlns:r="http://schemas.openxmlformats.org/officeDocument/2006/relationships" r:embed="R8e388369741540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38836974154040" /></Relationships>
</file>