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e79040696641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1121 期</w:t>
        </w:r>
      </w:r>
    </w:p>
    <w:p>
      <w:pPr>
        <w:jc w:val="center"/>
      </w:pPr>
      <w:r>
        <w:r>
          <w:rPr>
            <w:rFonts w:ascii="Segoe UI" w:hAnsi="Segoe UI" w:eastAsia="Segoe UI"/>
            <w:sz w:val="32"/>
            <w:color w:val="000000"/>
            <w:b/>
          </w:rPr>
          <w:t>陳進財贈逾千箱鳳梨 現切堆肥體現永續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世界校友會聯合會總會長陳進財有感於國內鳳梨盛產季節到來，為照顧辛苦的農民，並回饋母校，致贈本校1372箱當季新鮮鳳梨，於4月13日（週二）上午9時30分在守謙國際會議中心穩懋廳舉行致贈儀式，校長葛煥昭、董事長張家宜、校友服務暨資源發展處執行長彭春陽等一級主管們將出席親自感謝校友心意，總務處亦請專業人士現切新鮮鳳梨，邀請教職員工生品嘗。
</w:t>
          <w:br/>
          <w:t>為了響應校友的美意，當天中午12時30分在淡水校園美食廣場舉辦「All Pass金鳳梨」免費品嚐活動，歡迎全校師生參加，每人一次領取一袋為限，數量有限，發完為止。
</w:t>
          <w:br/>
          <w:t>總務處也特別與水環系合作，12時50分邀請高思懷教授親自示範「黑金鳳梨趴」--果皮堆肥DIY示範活動，現場教學如何將原本丟棄的鳳梨果皮，透過唾手可得的工具簡易製作成堆肥，將垃圾再生利用為資源，能實踐聯合國永續發展目標（SDGs）第12項「負責任的消費與生產」之目標。
</w:t>
          <w:br/>
          <w:t>（本新聞連結SDG4：優質教育、SDG3：良好健康和福祉、SDG12：負責任的消費與生產、SDG17：夥伴關係）</w:t>
          <w:br/>
        </w:r>
      </w:r>
    </w:p>
  </w:body>
</w:document>
</file>