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371dffaf34a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李蕙如透多文本閱讀策略 激盪學生連接專業知識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【記者李宜庭淡水校園報導】教師教學發展中心4月21日舉辦教學特優教師經驗分享，邀請中文系副教授李蕙如以「談教學設計與實施—多文本閱讀策略與PBL教學模式」為主題進行說明。
</w:t>
          <w:br/>
          <w:t>「我不希望學生對於中國語文能力表達課堂和通識課程，只在乎涼不涼、甜不甜。」因此李蕙如選擇種下改變的種子，採用「多文本閱讀策略」教授非中文系的學生。學術上對於多文本有許多定義，李蕙如採用「視聽多元」的方式，文本兼具不同層面的內容，讓學生學習如何釐清文義、辨別關鍵論點後著手分析資料，並以分組報告的方式培養推論理解的能力，甚至學生最後能主動將主題連接系上的專業知識。
</w:t>
          <w:br/>
          <w:t>在中文系必修「中國思想史（二）」課堂中，李蕙如則採用PBL（Problem based learning）研究計畫，學生特質與此教學模式特點，「知識是可以在原有的認識基礎上建構」可謂一致。李蕙如首先藉由問題引發學生的好奇，讓他們自發性探索，累積「新知識」，再藉由課堂中教過的「舊知識」，新舊之間雙向互動，調整自己的知識經驗結構。
</w:t>
          <w:br/>
          <w:t>李蕙如認為，教師是一個需要和很多人交心的工作，而在大學任教，並沒有明確的上下班時間，有些時候不免感到心力交瘁、舉步艱難，但仍舊希望老師們能在這條助人的道路上堅定前行。日文系助理教授葉夌表示，李蕙如老師將兩種各有特色的教學方式，套用不同種類的課程上，且都呈現出非常良好的成效，「聽完今天的分享，我也會想使用這種將學生作為主體的方式教學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87872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55457990-c747-4f47-a83f-78058d16a635.jpg"/>
                      <pic:cNvPicPr/>
                    </pic:nvPicPr>
                    <pic:blipFill>
                      <a:blip xmlns:r="http://schemas.openxmlformats.org/officeDocument/2006/relationships" r:embed="R4faccc45e0b245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accc45e0b24522" /></Relationships>
</file>