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597a131a947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109學年度全面品質管理研習會特刊 全面管理品質成效總體檢-資訊長郭經華第13屆淡江品質獎「品質卓越獎」得主經驗分享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處能順利獲得淡江品質獎首先要感謝行政副校長推薦、其他參賽團隊謙讓、評審委員肯定、同仁們的努力。凡走過必留下痕跡，從參賽開始，其實資訊處平常是有準備的，扎扎實實將過去的成果分享，並團結來做品質現況檢查，過去得獎過，十年後準備更是到另一個層次。
</w:t>
          <w:br/>
          <w:t>資訊處當初定位並非志在參加，而是將心態定位為戰略型態，初選申請書寫好很重要，了解申請書要寫什麼，組成團隊、了解主題、訂好時間、抓出特點、利用工具，最後將申請書如期繳交，將工作一一定位好，整個團隊非常努力，大家平常都做很多事，撰寫內容如何抓出重點，如何打動自己與別人，並且進行總體檢。
</w:t>
          <w:br/>
          <w:t>直到繳交報告時，需訂定階段檢核點，時間點非常清楚，再留些時間做最後仔細的內容檢核，繳交報告書。須注意的是要確認撰寫格式，每一項要瞭解清楚，個人經驗建議，從體制去對照核心，釐清脈絡輪廓，做好描述，重新設計品質屋，讓它朗朗上口、清楚明瞭，核心價值如何呼應等，每一項都要認真完成。
</w:t>
          <w:br/>
          <w:t>品質屋策略資訊處訂定為：「舞動教學、唱響行政、躍升研究、精緻服務」，願景則是「打造享譽國際的智慧校園，形塑跨越時空的感動服務」，價值是「新、速、實、簡」，整個過程中還舉辦「2020亞太大學智慧校園研討會暨成果展」，2件大事同時進行，交互呼應。
</w:t>
          <w:br/>
          <w:t>報告書如何展現特色？資訊處曾於2009年進行數位轉型，分析全校的發展特色以此為最好的依據，內容簡介與申請書的要點都要呈現出來，絞盡腦汁將每項要點扣上核心發展重點。
</w:t>
          <w:br/>
          <w:t>除此之外，要善用工具，例如與台灣微軟公司合作，提供所有文獻都是共有共享，可依照鎖定時辰，由我親自直接掌握，單位內同組跟跨組隨時可得知進行得如何？了解每個角色，依照行程跑，可減輕不必要的焦慮。
</w:t>
          <w:br/>
          <w:t>特別感謝同仁運用專業製作專有名詞表，入選後委員意見製作簡報與海報展示，每個環節皆要顧好、挑選重點、報告要有特色、要有內容，更希望可以感動各位，同仁皆非常努力，還期望可以積沙成塔，具有延續性，資訊處已完成得資料很樂意與大家分享，謝謝各位的聆聽。（文／葉語禾）</w:t>
          <w:br/>
        </w:r>
      </w:r>
    </w:p>
  </w:body>
</w:document>
</file>