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f3cdac0a0c43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Class Representatives Symposium – Active Discussions of Faculties &amp; Students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Guidance Section of the Office of Student Affairs held the second semester of the 2020 academic year "Symposium for Representatives of the Sophomores, Juniors, and Graduates" in the Cheuh-Sheng International Conference Hall on May 4th, hosted by the President Dr. Huan-Chao Keh, Vice President for Academic Affairs Dr. Chii-Dong Ho, Vice President for Administrative Affairs Dr. Shi=Feng Chuang, Vice President for International Affairs Dr. Kao-Cheng Wang, and the Vice President for Lanyang Campus Dr. Jyh-Horng Lin, along with nearly a hundred people from various teaching and administrative unit supervisors and class representatives, the conference had live video synchronization with the Lanyang campus.
</w:t>
          <w:br/>
          <w:t>
</w:t>
          <w:br/>
          <w:t>President Keh mentioned in his speech that the class representatives acted as a bridge between the university and the students and made great contributions. Thanks to the class representatives for their hard work, and looks forward to the students' opinions and suggestions for improvement in the university. "Tamkang provides multiple channels for faculties and students to express their opinions, face-to-face discussions may clearly present each other’s ideas, and the most effective dialogue may be carried out."
</w:t>
          <w:br/>
          <w:t>
</w:t>
          <w:br/>
          <w:t>A sophomore from the Department of Japanese Ying-Hsien Chu asked whether the old desks and chairs in the palace lantern classroom as well as the graffitis will be completely replaced and removed. The Office of General Affairs responded that they would strive for more funding to replace these items gradually. At present, they will maintain the practice of no damage no repair. "Tamkang iLife" has a convenient repair service and students can make good use of the APP to report. A sophomore from the Graduate Institute of European Studies Shih-Hui Chang pointed out that there is a lot of rubbish on the hillsides on both sides of the wooden stairs in the Five-Tiger Hill parking lot and whether not it will be cleaned regularly. The Office of General Affairs said that they will increase patrols in that area to regularly pick up trashes. A Junior from the Department of English Yu-Te Chien stated that a student’s English name must be confirmed in order to print the graduation certificate and it is currently done in paper format, which is not as efficient. May it be confirmed by email? The registration team will discuss the details of the reply with the Office of Information Services and reminds students to check the university-level mailbox. The Office of Information Services further mentioned that the system will be established in the future.
</w:t>
          <w:br/>
          <w:t>
</w:t>
          <w:br/>
          <w:t>Some class representatives think that the university should strengthen the prohibition of smoking among students. Principal Keh responded that if smoking is legally done outside of the university, we have no right to interfere with the freedom of others, but the university will further instruct students within the campus. Student Union President Chao-Ting Cheng asked whether the university has a corresponding pandemic prevention policy and whether the pandemic prevention hotel for foreign students in the 2021 academic year provides subsidies. President Keh reminded students not to let their guard down and insists on putting facial masks on at all times, maintain a social distance of 1.5 meters, and stated that Tamkang will subsidize the cost of the epidemic prevention hotel, and the details will be further discussed with the Office of International and Cross-Strait Affairs.</w:t>
          <w:br/>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e0a1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99157c06-ae59-4a1b-85b9-2fbd549fda72.jpg"/>
                      <pic:cNvPicPr/>
                    </pic:nvPicPr>
                    <pic:blipFill>
                      <a:blip xmlns:r="http://schemas.openxmlformats.org/officeDocument/2006/relationships" r:embed="Rca164897fb7048e5" cstate="print">
                        <a:extLst>
                          <a:ext uri="{28A0092B-C50C-407E-A947-70E740481C1C}"/>
                        </a:extLst>
                      </a:blip>
                      <a:stretch>
                        <a:fillRect/>
                      </a:stretch>
                    </pic:blipFill>
                    <pic:spPr>
                      <a:xfrm>
                        <a:off x="0" y="0"/>
                        <a:ext cx="4876800" cy="3023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4090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d4abb1a1-1416-4670-9a78-278953b0bbde.JPG"/>
                      <pic:cNvPicPr/>
                    </pic:nvPicPr>
                    <pic:blipFill>
                      <a:blip xmlns:r="http://schemas.openxmlformats.org/officeDocument/2006/relationships" r:embed="R658c4c400442401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164897fb7048e5" /><Relationship Type="http://schemas.openxmlformats.org/officeDocument/2006/relationships/image" Target="/media/image2.bin" Id="R658c4c4004424017" /></Relationships>
</file>