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a2515ac67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總務處新學年新措施 服務更迅速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使服務更有效率，總務處實施兩項新措施，其一為出納組台北校園辦公室遷回淡水校園，其二為110學年度起，事務整備組取消辦公室夜間（17:00-21:15）服務時段。總務長蕭瑞祥說明，目前本校邁入「無現金校園」，除學費外之各項繳退費均能透過「淡江智慧收付平台」辦理，且台北校園已設置POS繳費機，可處理小額支付作業；學生繳費請於期限內善加使用金融機構代收服務，逾期者請至淡水校園辦公室繳交；退費一律採匯款辦理，尚未提供帳戶者，請速至(https://finfo.ais.tku.edu.tw/pmt )登錄。至於事務整備組夜間服務事宜，若為各樓館事務，可透過各大樓服務台放置之工友連絡電話公告牌，直接聯繫值班工友協助；若為緊急事件，則可撥打校內分機2110、2119聯絡勤務中心，或者使用「淡江i生活」緊急求救鈕，均可獲得迅速的回應與處理。</w:t>
          <w:br/>
        </w:r>
      </w:r>
    </w:p>
  </w:body>
</w:document>
</file>