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a538596cd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淡江英才敲響金鐘 預約金馬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大傳校友楊雅喆獲電視金鐘戲劇導演獎
</w:t>
          <w:br/>
          <w:t>資圖校友蔡宜穎獲廣播金鐘兩項節目獎
</w:t>
          <w:br/>
          <w:t>【記者汪姵萱淡水校園報導】第56屆廣播電視金鐘獎完美落幕，淡江校友備受矚目，資圖系校友蔡宜穎（藝名季潔）以《技職MVP》獲少年節目獎，以及《技職翻轉人生》獲單元節目獎；大傳系校友楊雅喆更是以知名影集《天橋上的魔術師》風光入圍電視金鐘獎14項獎，最終奪得戲劇節目獎、戲劇節目導演獎、戲劇節目最具潛力新人獎、戲劇類節目攝影獎、燈光獎、美術設計獎等六項大獎。
</w:t>
          <w:br/>
          <w:t>《天橋上的魔術師》一劇改編自作家吳明益的同名小說，劇中的魔術師以一句：「因為它消失了、不見了，你才會記得它曾經是你的。」一句引起觀眾強烈反思。此劇耗資2億以3年時間打造80年代臺北中華商場盛況，以神秘及魔幻的方式敘述當時的故事，楊雅喆以電影高規格完成這齣精緻的電視劇集。
</w:t>
          <w:br/>
          <w:t>在戲劇節目導演獎頒獎時，致詞中可以看出楊雅喆對戲劇的熱愛，他說：「上次拿到金鐘獎已是將近20年前了，我也從文藝青年變成一個眼袋很大的導演。」更表達「我喜歡戲劇這個行業，因為學校沒有教的愛情，戲劇幫我們預習了；生老病死，也在戲劇讓我們看到了。」值得一提的是，劇中9位小朋友出演，其中3人入圍個人獎，楊雅喆說，和小朋友們一同拍片沒有速成方法，「除了耐心，就是要了解他們每個人能力極限到哪裡。」
</w:t>
          <w:br/>
          <w:t>服務於國立教育廣播電台的蔡宜穎表示，兩項得獎節目均是她一手策劃，技職教育類在廣播節目中是少見的，她取得臺灣師範大學技職教育博士，深知此項學習領域值得探究，強調動手實作，且不同職類各具特色，因此她著力於將此類題材以精緻化呈現，訪問技職達人、尋找參加國際技能競賽優秀選手說明其學習過程，再搭配音樂、音效、口白，讓聽者有身歷其境之感。她說：「很開心評審看出了這兩個節目的價值，其中許多同學努力的過程連我自己都很感動！」
</w:t>
          <w:br/>
          <w:t>
</w:t>
          <w:br/>
          <w:t>４校友入圍第58屆金馬獎6項大獎
</w:t>
          <w:br/>
          <w:t>【記者汪姵萱淡水校園報導】第58屆金馬獎於10月6日公布入圍名單，本校校友大出風頭。大傳系校友胡至欣與夫婿何蔚庭聯手執導的《青春弒戀》入圍最佳導演獎；大傳系校友潘客印以《姊姊》入圍最佳劇情短片；物理系校友許哲嘉以《捕鰻的人》入圍最佳紀錄短片，而俄文系校友溫貞菱以《不想一個人》入圍最佳女配角， 
</w:t>
          <w:br/>
          <w:t>2021金馬影展將於11月11至28日展開，《青春弒戀》榮膺金馬獎亞洲首映開幕大片，由曾獲金馬獎最佳新導演的何蔚庭與大傳系友胡至欣執導，最新力作將集結金馬獎最佳男女配角得主林柏宏與丁寧等人主演，獲得眾人期待。
</w:t>
          <w:br/>
          <w:t>潘客印曾擔任淡江大傳系淡江電視台助理，從業至今，身兼導演、編劇、剪接師、配音員等身分。《姊姊》是敘述一位即將讀大學的18歲女孩，突然發現了一個被隱藏的秘密。在劇中細膩呈現情感糾結，觀眾在試映會後也被深深感動；該片同時入選台北電影節「明日•台灣」單元、入圍高雄電影節國際短片競賽臺灣組及桃園電影節臺灣獎。
</w:t>
          <w:br/>
          <w:t>《捕鰻的人》導演兼攝影師許哲嘉，同時也是本屆台北電影獎「最佳攝影」獎項的入圍者。許哲嘉平日十分關注社會議題及時事，因發現新聞報導時常將重點放至鰻魚產業及生態，而非捕鰻人，因此許哲嘉便藉此呈現了這個平常人不太熟悉的故事。
</w:t>
          <w:br/>
          <w:t>溫貞菱於18歲起演出，20歲即獲得第49屆金鐘獎迷你劇集/電視電影女配角獎，之後在台北電影節、金鐘獎、金馬獎多次入圍及獲獎，此次亦提名最佳女配角，演出實力備受肯定，值得期待。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1ea69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56f2ca58-f4ea-478e-81ab-82743713ac8c.jpg"/>
                      <pic:cNvPicPr/>
                    </pic:nvPicPr>
                    <pic:blipFill>
                      <a:blip xmlns:r="http://schemas.openxmlformats.org/officeDocument/2006/relationships" r:embed="Rcb50de2b1757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6b513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d7074a6-9474-4c4e-aeb5-94c2bf5bfcee.jpg"/>
                      <pic:cNvPicPr/>
                    </pic:nvPicPr>
                    <pic:blipFill>
                      <a:blip xmlns:r="http://schemas.openxmlformats.org/officeDocument/2006/relationships" r:embed="R88fc2e68f5d141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07920"/>
              <wp:effectExtent l="0" t="0" r="0" b="0"/>
              <wp:docPr id="1" name="IMG_40ab2a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d24a03d-3c85-4520-b808-27b6d889f3c2.jpg"/>
                      <pic:cNvPicPr/>
                    </pic:nvPicPr>
                    <pic:blipFill>
                      <a:blip xmlns:r="http://schemas.openxmlformats.org/officeDocument/2006/relationships" r:embed="R36e58aba71df4b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07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50de2b17574168" /><Relationship Type="http://schemas.openxmlformats.org/officeDocument/2006/relationships/image" Target="/media/image2.bin" Id="R88fc2e68f5d14119" /><Relationship Type="http://schemas.openxmlformats.org/officeDocument/2006/relationships/image" Target="/media/image3.bin" Id="R36e58aba71df4bcf" /></Relationships>
</file>