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9c498af91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眾社團實體線上各拚巧思招新成員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開學後，學生們陸續回歸校園生活，眾社團各拚巧思的展開招生活動。因應疫情，今年沒有舉辦實體的社團招生博覽會，改以「110學年度線上社團博覽會」（網址：http://www.tkuonlineclubexpo.com ），透過文字和影片來介紹淡江豐富且多元的社團，為了讓同學能更貼近社團，網頁上除了提供社團的聯絡方式外，亦可使用MS Teams直接進入團隊與感興趣的社團進行互動，邀請同學們立即上線參與並發掘屬於自己的社團。課外活動輔導組組長陳瑞娥提醒，學生社團自9月29日可開始辦理實體活動，但須確實遵守「淡江大學疫情期間學生社團活動辦理原則」，並留意各教室的容留人數。
</w:t>
          <w:br/>
          <w:t>為招收新成員加入，各社團皆以不同的方式於校園裡或線上進行招生宣傳，鋼琴社、彰化校友會、德瑞克領隊社、舞蹈研習社、親善大使團在文學館附近的木桌擺攤，實驗劇團、弦樂社則在校園內以招生海報搭配發傳單的行動式招生，競技啦啦隊更直接在校園內擺出站肩姿勢，吸引不少目光，而插花社與吉他社分別在10月7日及14日舉辦社團迎新，花式扯鈴社10月13日在同舟廣場舉辦新生茶會，各社團都用盡心思準備帶領新成員共創社團新氣象。
</w:t>
          <w:br/>
          <w:t>鋼琴社教學長、國企二錢寶月表示，今年沒有實體的聯合招生博覽會，各社團只能單獨招生，有些個性較害羞的學生會不好意思自行前來了解，招生人數因而受到影響。還好幹部們都非常努力，大家採輪班招生，希望能提高新社員加入的機會。
</w:t>
          <w:br/>
          <w:t>舞研社社長、企管三黃宣蓉說明，相較以往的實體招生，今年線上博覽會的效果不佳，因此極力利用社團的社群粉絲專頁宣傳，希望可藉此吸引新生。新生加入後，社課會由學長姐從基礎舞步開始指導，也會邀請專業師資到校進行分享，社員可在跳舞中找到自信。
</w:t>
          <w:br/>
          <w:t>親善大使團顧問、企管三郭沛涵分享，今年以線上方式招生，效果較不佳，因此見疫情較緩和，再以實體方式在校園內人潮較多的地方進行招生，讓大家有機會面對面跟學長姐詢問社團資訊。接下來的社課及活動希望都能實體進行，因為要教導社員關於肢體姿態的訓練，若以遠距方式進行困難度較高。校內的大型典禮活動都會看到親善大使團的身影，接待的都是學校的貴賓、主管或校友，因此社員的臨場應變能力要非常好，對大學生來說肯定是個非常特別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96512"/>
              <wp:effectExtent l="0" t="0" r="0" b="0"/>
              <wp:docPr id="1" name="IMG_075a21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9318698-70f4-4a89-9ae8-3c6d410b45c7.jpeg"/>
                      <pic:cNvPicPr/>
                    </pic:nvPicPr>
                    <pic:blipFill>
                      <a:blip xmlns:r="http://schemas.openxmlformats.org/officeDocument/2006/relationships" r:embed="Raf554ae2eba141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9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e69e3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f50f2e1-0719-4633-b548-2dba04d21920.jpg"/>
                      <pic:cNvPicPr/>
                    </pic:nvPicPr>
                    <pic:blipFill>
                      <a:blip xmlns:r="http://schemas.openxmlformats.org/officeDocument/2006/relationships" r:embed="R762ddf8085eb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3408"/>
              <wp:effectExtent l="0" t="0" r="0" b="0"/>
              <wp:docPr id="1" name="IMG_719ff2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575087b-fc82-4634-9db9-a66b70cc672a.jpeg"/>
                      <pic:cNvPicPr/>
                    </pic:nvPicPr>
                    <pic:blipFill>
                      <a:blip xmlns:r="http://schemas.openxmlformats.org/officeDocument/2006/relationships" r:embed="R85607950c632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554ae2eba141ea" /><Relationship Type="http://schemas.openxmlformats.org/officeDocument/2006/relationships/image" Target="/media/image2.bin" Id="R762ddf8085eb436c" /><Relationship Type="http://schemas.openxmlformats.org/officeDocument/2006/relationships/image" Target="/media/image3.bin" Id="R85607950c6324a28" /></Relationships>
</file>