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ef97b50804b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低碳排放為世界趨勢 黃正忠呼籲臺灣將面臨挑戰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臺北校園報導】管理科學學系EMBA班10月29日晚上7時30分在D508舉辦「全球財經與管理專題講座」，講師黃茵茵邀請安侯永續發展顧問公司董事總經理黃正忠主講：「台灣邁向淨零碳排放的挑戰與機會」，分享世界各國現正積極進行低碳轉型與未來除碳淨零趨勢，呼籲重視臺灣碳排放過量的嚴重影響。
</w:t>
          <w:br/>
          <w:t>黃正忠到各大企業主講淨零碳排放的世界趨勢，希望本校同學也一同關心這項世界議題，世界各地在短短6個月內，看到極冷極熱、大火颶風等氣候不正常現象，黃正忠強調，人類現在需要警醒確實減少碳排放，如果大家再不警覺環境永續意識的議題，二氧化碳以每年2.27ppm的速度升高，根據計算，地球與我們人類僅能再存活16年。
</w:t>
          <w:br/>
          <w:t>他說明：「石器時代的結束不是石頭被用完，石油經濟的結束也不是石油被用完。」在極端氣候下，為控制地球暖化2℃活命線，我們勢必革新能源。事實卻是臺灣不產一滴石油卻是石化王國，因為我們擁有不公不義、過度便宜的油水電價，如果以符合能源價格來說，95無鉛汽油應該是現在的4倍價格。
</w:t>
          <w:br/>
          <w:t>全球世界都正在提倡、實踐節碳和綠能，臺灣更應該超前部署，須由政府和企業制定相關政策與策略來推動。黃正忠建議，個人也有很多可以減碳的做法，包含不開不必要的電源、隨身攜帶環保杯，選購材質為回收利用再製造的商品，他的皮夾即是用廢棄沙發皮重新製成的。
</w:t>
          <w:br/>
          <w:t>在最後開放問答時間裡，現場同學踴躍舉手，會計碩專班周紫媜提問：「碳帳目前是由政府和企業管理，未來將轉嫁給消費者，有可能造成企業成本增加，是可能的嗎？」黃正忠表示，災難會決定一切，人們為了存活很多規則會改變，額外的碳中和費用未來會兌現，一定會加重消費者的負擔，但基於使用者付費原則，在產品價值鏈內的每個人，都必須為此付出代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1c3e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7c0dc4a3-59f8-4afa-95d1-aac866becffd.JPG"/>
                      <pic:cNvPicPr/>
                    </pic:nvPicPr>
                    <pic:blipFill>
                      <a:blip xmlns:r="http://schemas.openxmlformats.org/officeDocument/2006/relationships" r:embed="Rf5b27a391a874f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be4e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253fe0ad-b51e-4076-9c42-e41a9d3cca4d.JPG"/>
                      <pic:cNvPicPr/>
                    </pic:nvPicPr>
                    <pic:blipFill>
                      <a:blip xmlns:r="http://schemas.openxmlformats.org/officeDocument/2006/relationships" r:embed="Rd84bd30510434e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b27a391a874f51" /><Relationship Type="http://schemas.openxmlformats.org/officeDocument/2006/relationships/image" Target="/media/image2.bin" Id="Rd84bd30510434efc" /></Relationships>
</file>