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5eec6c9e2f428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智慧財產權Q&amp;A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智慧財產權Q&amp;A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1.（　）憲法、法律、命令或公文享有著作權。
</w:t>
          <w:br/>
          <w:t>2.（　）在自己經營的部落格上以「複製網址連結」之方式分享YouTube網站上的影片，不會涉及侵害著作權。
</w:t>
          <w:br/>
          <w:t>3.（　）高普考試題，受著作權法保護。
</w:t>
          <w:br/>
          <w:t>
</w:t>
          <w:br/>
          <w:t>答案：1.（X）2.（○）3.（X）
</w:t>
          <w:br/>
          <w:t>
</w:t>
          <w:br/>
          <w:t>說明
</w:t>
          <w:br/>
          <w:t>1.依著作權法第9條規定，憲法、法律、命令或公文不受著作權保護。
</w:t>
          <w:br/>
          <w:t>2.於部落格上單純轉貼YouTube影片網址超連結，而未將影片內容重製在自己的網頁時，不會涉及著作的重製及公開傳輸。惟如知悉該影片屬於未經著作財產權人同意上傳YouTube網站者，仍可能構成他人侵害公開傳輸權之共犯或幫助犯。
</w:t>
          <w:br/>
          <w:t>3.高普考試題屬於依法令舉行之各類考試試題，依著作權法第9條規定，不得為著作權之標的。</w:t>
          <w:br/>
        </w:r>
      </w:r>
    </w:p>
  </w:body>
</w:document>
</file>