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ef7ba12274a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楊斯涵通過德國CDU基金會亞洲青年政治人物培訓計畫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【本報訊】本校戰略所碩三楊斯涵12月3日通過「艾德諾基金會」（Konrad Adenauer Stiftung）的亞洲青年政治人物培訓計畫，將於2年內在該基金會安排下走訪國際民主聯盟之4個國家，透過每次5天的參訪和培訓行程中，了解民主國家的運作方式，以深化國內的民主活動。
</w:t>
          <w:br/>
          <w:t>楊斯涵說明，艾德諾基金會為德國政黨基金會，與德國基督教民主聯盟相關但是獨立單位，該計畫邀請有政治工作經驗的青年一起深化民主行動，自身有過政黨幕僚工作經驗，為了申請此計畫籌備約2個月時間，經過書面審查和面試後，最後 獲得補助。她表示，目前該基金會排定將於2月會出訪，很高興能有此機會走訪國際民主聯盟的民主國家，希望藉此向各國吸取民主運作經驗外，也能與各國交流民主化的理念，進而提升臺灣的民主發展。</w:t>
          <w:br/>
        </w:r>
      </w:r>
    </w:p>
  </w:body>
</w:document>
</file>