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090bccef54a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新冠疫苗知多少 馬偕醫院紀鑫帶你一次看懂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「疫苗打了沒？」是近期朋友們彼此關心的第一句問候語，為了讓大家對於新冠疫苗擁有正確的資訊，學務處生活輔導組12月10日中午12時30分在驚聲國際會議廳，邀請馬偕兒童醫院兒童感染科主任紀鑫以「認識新冠（COVID-19）疫苗」為題進行專題演講，逾80人參與。
</w:t>
          <w:br/>
          <w:t>首先，紀鑫簡單介紹了新冠肺炎的感染過程與疫苗的原理，並解釋使用疫苗的主要考量與疫苗保護力的評估標準依據。現今使用的疫苗有四種，分別為滅活疫苗，如科興、蛋白質疫苗，如臺灣的高端、腺病毒載體疫苗，如AZ、以及mRNA疫苗，有莫德納（Moderna）和BNT，其中蛋白質疫苗是目前最安全的疫苗。
</w:t>
          <w:br/>
          <w:t>紀鑫說明，「疫苗在使用時會根據它的保護效果與安全性做考量，例如疫情嚴峻時，必須較重視疫苗的保護效果；而疫情緩和時，便看重它的安全性。」事實上，很少有疫苗能在短時間內被生產，因為從製造到開始臨床試驗都要花上十幾年的時間。「人們都說十年磨一劍，我們則是十年磨一疫苗。」抗體濃度越高，保護力越好，在尚未進行大規模臨床試驗時，先從接種者的抗體濃度來判斷該疫苗的保護效果，這方法稱為「免疫橋接」。
</w:t>
          <w:br/>
          <w:t>紀鑫接著講解接種疫苗的「不良事件」與「不良反應」之差異。「不良事件」是指施打疫苗後發生，不必然具因果關係的事，而「不良反應」才是所謂的後遺症。最後，紀鑫還分別說明了變種病毒的影響、疫苗施打對象的順序、以及施打間隔和混打。
</w:t>
          <w:br/>
          <w:t>事務整備組組員汪家美表示，原本還在評估要不要去打第三劑，也很害怕打流感疫苗，經由紀鑫主任清楚且易懂的講解後，已了解打疫苗的效用與好處，感覺安心多了。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b383c9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7f0068e-5bf4-4a99-97f4-a0f7ba857eb9.jpg"/>
                      <pic:cNvPicPr/>
                    </pic:nvPicPr>
                    <pic:blipFill>
                      <a:blip xmlns:r="http://schemas.openxmlformats.org/officeDocument/2006/relationships" r:embed="R47aa53e8bda349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aa53e8bda349b4" /></Relationships>
</file>