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4b76517ac49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王紹新校友魔法轉型 領信邦電子穩步向上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信邦電子成立逾30年，在董事長王紹新校友（數學系畢，同時為第29屆金鷹獎得主）的帶領下，歷經多次產業轉型，如今躍昇為連接器產業龍頭。在近日媒體專訪中，王校友分享信邦從消費性電子為主，轉型到今日的客製化生產模式，並且跨足醫療、汽車、航太、綠能、通訊、工業應用等五大產業的心路歷程。為培育未來人才，更積極與多所學校建教合作，對內邀請到職三年內同仁進行「與董事長有約」下午茶會，拉近與新世代的距離並交流。王校友一直以來秉持著充分溝通與以客為尊的準則，帶領信邦持續成長。（資料來源／校友服務暨資源發展處）</w:t>
          <w:br/>
        </w:r>
      </w:r>
    </w:p>
  </w:body>
</w:document>
</file>