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52461adfdb45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1137 期</w:t>
        </w:r>
      </w:r>
    </w:p>
    <w:p>
      <w:pPr>
        <w:jc w:val="center"/>
      </w:pPr>
      <w:r>
        <w:r>
          <w:rPr>
            <w:rFonts w:ascii="Segoe UI" w:hAnsi="Segoe UI" w:eastAsia="Segoe UI"/>
            <w:sz w:val="32"/>
            <w:color w:val="000000"/>
            <w:b/>
          </w:rPr>
          <w:t>藍俊昇感念故鄉 慨捐500萬與馬公市</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慧洋航運總裁藍俊昇校友(本校企管系畢、第31屆金鷹獎得主)伉儷，以個人名義捐贈馬公市公所500萬元，作為急難救助金及為民服務工作車購置經費。藍校友表示，父親是馬公第一任的鎮長，時常關心馬公的消息，聽聞公務車燒毀欠缺經費購置，便義不容辭捐贈400萬元購置公務車，且加碼100萬元作為急難救助金，回饋鄉里。馬公市長表示，藍校友歷年來已捐助馬公市公托娃娃車與馬公高中圖書館基金與獎助學金，熱心公益令人感動。（資料來源／校友服務暨資源發展處）</w:t>
          <w:br/>
        </w:r>
      </w:r>
    </w:p>
  </w:body>
</w:document>
</file>