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a58648f5a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張宏尉 黃惠敏分享B型企業經營理念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研發處2月24日下午2時，在HC305舉辦創新創業營系列課程，邀請B型企業協會理事長張宏尉與秘書長黃惠敏，以「B型企業-成就你做好事賺大錢的商業模式」為題演講，近70人於現場與線上參與。
</w:t>
          <w:br/>
          <w:t>  黃惠敏首先帶大家認識B型企業，說明因時代背景下的經濟體系，對於社會與環境造成負面影響，所以如今以投資人、消費者及員工等方面，都要求商業文化轉移，並進行系統變革。B型企業2007年在美國費城發起，目的在推動企業發揮社會與環境影響力，鼓勵企業用最高標準自我要求，期許未來所有企業都能成為「對世界最好的企業」。她提到，B型企業的核心理念是以「公司治理」、「客戶影響力」、「員工照顧」、「社區扶植」及「環境友善」五項，與所有利害關係人共益，並舉例說明如Allbirds與愛迪達合作，共同邁向「低碳製造」；而Patagonia及綠藤生機也以「若不需要就無需購買」的理念行銷。
</w:t>
          <w:br/>
          <w:t>  接著，張宏尉介紹同為B型企業的嘉威聯合會計師事務所，其經營理念是「不讓部屬加班，是領導者的責任」，他提到這是與父親一起成立的事務所，父親曾說：「若下屬是自己的孩子，你願意讓他加班嗎？你若不願意，別人家的孩子憑什麼替你加班。」擔任所長特助的他講解事務所的用人策略，及好員工所帶來的效益，認為若能好好培育員工，員工也會幫你賺錢，並期望員工都能在這成長並做到退休，成為有競爭力的幸福企業。
</w:t>
          <w:br/>
          <w:t>  最後黃惠敏指出目前亞洲有143家B型企業，其中臺灣有33家，B型企業所追求的，是以「利潤」、「環境」、「人」為三重基線，進行全方位的企業經營，強調「有最大影響力的是企業，不是非營利組織及政府。」他們將持續推動相關理念，希望有更多企業認同並加入，共同創造更美好的企業環境。
</w:t>
          <w:br/>
          <w:t>  國企碩一王儷庭分享：「我覺得現在這個議題變得越來越重要，所以想來多聽多學習，其中印象最深刻的是嘉威照顧員工的理念，而未來有機會，也會想去B型企業嘗試。」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bd32e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f2ff62ad-135c-4158-a4f7-4e60a3c9840e.jpg"/>
                      <pic:cNvPicPr/>
                    </pic:nvPicPr>
                    <pic:blipFill>
                      <a:blip xmlns:r="http://schemas.openxmlformats.org/officeDocument/2006/relationships" r:embed="Rd86742cf1bb749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0cfd3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ed23043-20ed-48c7-a89b-20a3f0d703e5.jpg"/>
                      <pic:cNvPicPr/>
                    </pic:nvPicPr>
                    <pic:blipFill>
                      <a:blip xmlns:r="http://schemas.openxmlformats.org/officeDocument/2006/relationships" r:embed="R3a8bb3b61544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6742cf1bb74947" /><Relationship Type="http://schemas.openxmlformats.org/officeDocument/2006/relationships/image" Target="/media/image2.bin" Id="R3a8bb3b615444ab4" /></Relationships>
</file>