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afe3645feb45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歐研所介紹「從烏克蘭危機看歐洲情勢」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【記者林曉薇淡水校園報導】3月4日上午10時在T306，本校歐研所針對烏俄情勢邀請波蘭華沙大學國際關係學院教授Lukasz Zamecki，說明「從烏克蘭危機看歐洲情勢」，外交系系主任鄭欽模、歐研所教授陳麗娟等共7位師生參與。
</w:t>
          <w:br/>
          <w:t>Lukasz Zamecki先以Mentimeter網上投票互動應用程式，調查現場師生對「波蘭」的印象，接著介紹波蘭的地理位置、與俄羅斯歷史關係、政經發展、與波蘭周遭國家的合作情形。他指出，波俄之間數世紀來發生了多次戰爭，1989年波蘭舉行全國大選，議會通過憲法修正案，更改國名、國徽、國家性質，改國名為波蘭共和國，正式走上西方式的議會民主，並在經濟上實行以私有化為基礎的市場經濟的發展道路。
</w:t>
          <w:br/>
          <w:t>1999年波蘭加入北大西洋公約組織、2004年波蘭正式加入歐盟。Lukasz Zamecki表示，對波蘭人而言，就其歐洲地理位置來看，波蘭剛好位於中部，西有德、法、西等國，東則有烏克蘭、白俄羅斯、立陶宛、拉脫維亞等國，是一個歐洲中部的國家外，大多人是信仰天主教，與俄羅斯人信仰的東正教大不相同，是這場戰爭的深層原因之一，1991年蘇聯解體後此地的「烏克蘭化、去俄羅斯化」引發俄羅斯的不安全感，從過去的波俄關係來看這次戰役，波蘭表達願意幫助烏克蘭人，提供物資、難民等人道協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dbee6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8dd13262-f940-42ba-a9d2-789c4b218f81.JPG"/>
                      <pic:cNvPicPr/>
                    </pic:nvPicPr>
                    <pic:blipFill>
                      <a:blip xmlns:r="http://schemas.openxmlformats.org/officeDocument/2006/relationships" r:embed="Re8c3deb608554f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983a5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7cbb0166-ce41-46dd-8bb4-240bf67fa7be.JPG"/>
                      <pic:cNvPicPr/>
                    </pic:nvPicPr>
                    <pic:blipFill>
                      <a:blip xmlns:r="http://schemas.openxmlformats.org/officeDocument/2006/relationships" r:embed="R1ad5d59343114b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8c3deb608554ffa" /><Relationship Type="http://schemas.openxmlformats.org/officeDocument/2006/relationships/image" Target="/media/image2.bin" Id="R1ad5d59343114b30" /></Relationships>
</file>