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d841bbd9349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本校通過素養導向高教學習創新計畫 致力涵育學生永續力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世界不斷地往前，社會資訊流通與科技快速擴展持續發生，如何透過創新教學協助學生因應此潮流變化，同時充分運用科技工具跨域自主學習，「希望就讀各學系的學生，都能夠確實發掘與增顯自身能力，寬廣視野並強化實力，成為一個全面性的通才。」本校日前通過教育部「素養導向高教學習創新計畫」第一期補助，學術副校長何啟東表示，希望藉由課程的創新與翻轉，協助淡江的學生達成學習目標。
</w:t>
          <w:br/>
          <w:t>教育部為因應COVID-19疫情影響下的社會、科技、經濟、環境與政治等「未來疫後新常態」與銜接108新課綱的大學學習，111年至114年以小規模試驗性計畫，引導大學校院人文及社會科學相關領域，積極創新大學學習路徑與組織，強化課程教學品質，培養人社領域學生的核心素養、運用科技工具進行探索與統整，以利有意義的溝通與反饋。
</w:t>
          <w:br/>
          <w:t>何啟東說明，本校計畫定位「涵育永續力：揚帆人文與社會科學教育之新旅」，結合「素養導向」與「永續發展」，培養學生具備「系統思考」、「評估未來」、「價值反思」、「策略規劃」、「共同協作」、「批判思考」、「自我覺知」、「問題解決」等永續力，更輔以智慧科技加速學習效果；首先規劃大一必修課程「探索永續」，讓學生入學時即能培養永續概念，同時依各學院特色搭配「數位人文」、「循環經濟」、「多元敘事」等主題加以融合，奠定基礎。其次開設14門永續發展課程，透過「科技融入」、「多元議題」及「跨越領域」等方式，創新或翻轉課程內容，讓學生在修習時能充分感受與傳統大相逕庭的學習體驗，更能透過自主學習及場域實踐鋪陳社會覺察、社會參與及社會創新的學習歷程。 
</w:t>
          <w:br/>
          <w:t>何啟東強調，儘管計畫重點對象在於人社領域學生，但對於理工領域的學生而言，也可藉由相關課程的修習，發現隱藏於傳統知識中的新世界，補強自己身處現代社會所必須具備的人文涵養。「這是符應淡江『承先啟後，塑造社會新文化，培育具心靈卓越人才』的教育使命。」
</w:t>
          <w:br/>
          <w:t>除了本計畫，本校近年在校長指示下陸續申請並通過「大專校院學生雙語計畫」及「臺灣優華語計畫」，另有科技部第三期「大學與地方政府合作推動地方人文發展與跨域治理計畫」及科技部「永續發展整合研究」111年度計畫業已送審，只要符合條件及門檻的計畫都會進行申請，除了提升學生學習成效，更積極融入地方創生，推動永續發展，持續朝著「智慧大淡水，共創大未來」及「AI+SDGs=∞」的目標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80688" cy="3931920"/>
              <wp:effectExtent l="0" t="0" r="0" b="0"/>
              <wp:docPr id="1" name="IMG_72b3ad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829f6bda-1663-4650-b6c8-e31c5af40ac5.jpg"/>
                      <pic:cNvPicPr/>
                    </pic:nvPicPr>
                    <pic:blipFill>
                      <a:blip xmlns:r="http://schemas.openxmlformats.org/officeDocument/2006/relationships" r:embed="R68392ca1873546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0688" cy="3931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392ca18735468b" /></Relationships>
</file>