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b61931052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出版中心工作坊 共議期刊經營趨勢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研究發展處出版中心3月17日下午於守謙國際會議中心舉辦「學術期刊經營管理工作坊」，安排《淡江理工學刊》總編輯，水環系教授李奇旺、華藝數位股份有限公司經理陳采琪、出版中心主任林雯瑤，就期刊經營的不同面向分享相關經驗，校內各單位期刊編務同仁近20名參與。
</w:t>
          <w:br/>
          <w:t>學術副校長何啟東致詞時表示，學術期刊是支撐研究的要素，淡江有多本期刊持續出版，有助於提升本校學術聲譽，期望各期刊能精進品質，同時斟酌適當開放取用（Open Access）；研發長楊立人也支持期刊持續發展，指出期刊經營就像創業，需要毅力並不斷創新，他也預告研發處與國際處將在５月初合辦國際學術研討會，尋求更多產學合作的機會，邀請各期刊屆時共襄盛舉。
</w:t>
          <w:br/>
          <w:t>工作坊首先請與會者分享經營狀況及目前遇到困難，其中「稿源不足」及「審稿人力不足」是各期刊共同面臨的問題，李奇旺對此分享自身經驗，特別提到「主動出擊」，他會與團隊到網路上尋找曾出版論文的作者並向其尋求新的投稿；為應付大量的投稿，他會邀請不同國籍教授審稿以縮短時間，如此可減少作者等待時間。李奇旺特別提到，儘管處理期刊的工作量十分龐大，他也依然重視論文品質，他會以審閱學生論文的標準來檢視稿件的文法、內容格式及自我推薦信內容，「我不希望審稿人審到品質不佳的文章，從而對我們印象不佳」。
</w:t>
          <w:br/>
          <w:t>隨著時代更替，透過數據剖析學術內容多元化也是一大趨勢，陳采琪以此為主題，利用數據圖表講解淡江及他校期刊的發展，她指出「缺人、缺錢、缺稿源是大部分期刊的問題」，所以各校都有出版量逐年下降的趨勢，相較之下，淡江仍未受到太大影響，可見淡江的期刊出版負責人都很盡力尋求出路。林雯瑤以「學術期刊開放取用趨勢」為講題，分析現下期刊的文章開放使用（Open access）情況，她指出傳統紙本期刊通常是「作者免費」，相關費用由讀者的訂費支出，但近年期刊訂費高漲，讓訂閱者苦不堪言，「以電子的方式出版期刊，既可減少印刷支出，還能透過網路傳播更廣泛的使用，將成為未來趨勢。」她希望藉此先讓期刊創造並累積更多影響力，之後獲得收益得以永續發展。
</w:t>
          <w:br/>
          <w:t>國際事務學院院長包正豪表示，從李奇旺的分享中獲益良多，但涉及大量的人力物力，得進一步思考如何經營才能讓期刊達到一樣的高度；林雯瑤指出以電子方式出版期刊，減少印刷成本也將是發展考慮之一。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537f26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42d6aae-2402-46df-904a-4ff48deefd9a.jpg"/>
                      <pic:cNvPicPr/>
                    </pic:nvPicPr>
                    <pic:blipFill>
                      <a:blip xmlns:r="http://schemas.openxmlformats.org/officeDocument/2006/relationships" r:embed="R0e6ec95bb5ba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6ec95bb5ba46e4" /></Relationships>
</file>