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ad0f7844740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陳怡彣說明海外專業培訓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【記者林雨靜淡水校園報導】3月30日下午4時在B602，德文系助理教授鄭慧君邀請德文系校友陳怡彣以「Ausbildung 經驗談」為題，與近70人說明申請德國專業培訓（Ausbildung）方式和自身的經驗分享。
</w:t>
          <w:br/>
          <w:t>陳怡彣說明，德國專業培訓提供該國學生、海外學生的就業培訓，自身在德國交換生期間了解到德國專業培訓，因此以此作為就職媒介，通過培訓後目前在德國SH-Makler公司擔任保險經紀人，他提到，該培訓分有雙軌制（Duale Ausbildung）和全日制（Schulische Ausbildung），只要按照步驟完成培訓課程、通過考試、取得正式認證，就能進入企業工作或實習。陳怡彣指出，Ausbildung類似臺灣的建教合作方式，雙軌制是需要在校學習理論和實踐課程，並且到公司接受在職培訓能支領月薪；全日制是以學校為基礎，從職業學校和醫療方面學校獲得的培訓資格，通過學校考試，完成培訓後獲得相應職業的證書。陳怡彣分析目前Ausbildung的前十大高薪職業並分析該職業的利弊，讓參與學生一同討論這項制度優缺點。
</w:t>
          <w:br/>
          <w:t>德文三李詠琪分享：「這次學姊介紹Ausbildung 制度，對我們來說是項新的收穫，平日很少有機會能夠知道關於這方面的訊息，透過這次講座讓我們前往德國進修有了更多的選擇。」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85eef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ba5d3165-9667-43e6-9ada-8f43648fb8ff.jpg"/>
                      <pic:cNvPicPr/>
                    </pic:nvPicPr>
                    <pic:blipFill>
                      <a:blip xmlns:r="http://schemas.openxmlformats.org/officeDocument/2006/relationships" r:embed="R60c8f728323d4a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6b169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b611bf04-7b06-4e9e-b65d-140185a2fd57.jpg"/>
                      <pic:cNvPicPr/>
                    </pic:nvPicPr>
                    <pic:blipFill>
                      <a:blip xmlns:r="http://schemas.openxmlformats.org/officeDocument/2006/relationships" r:embed="R8326950348cc41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c8f728323d4a4a" /><Relationship Type="http://schemas.openxmlformats.org/officeDocument/2006/relationships/image" Target="/media/image2.bin" Id="R8326950348cc41c1" /></Relationships>
</file>