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3b2df95d84c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臺越合作經濟議題 經濟系與越南國家大學合辦研討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【舒宜萍淡水校園報導】經濟系與越南河內國家大學經濟學院於4月28日下午2時至4時30分舉辦線上研討會，討論「Economics and development studies in Vietnam and Taiwan: from current study results to future collaborations」（越南和臺灣的經濟與發展研究：從當前的研究結果到未來合作），雙方共發表7場演講，有41位師生線上共同參與。此次發表涵蓋了政治經濟、勞動經濟、計量經濟、農業經濟、虛擬貨幣、氣候經濟等議題。
</w:t>
          <w:br/>
          <w:t>該研討會兩校共7位教師分別主講臺越兩國各方面經濟發展，分別為本校經濟系副教授艾德榮（Edwards Ronald）主講：「China and the Rise of the West」，助理教授許舒涵發表：「Investigating the Volatility Transmission Effects between Cryptocurrencies and Currencies: The US-China Trade War and COVID-19 Pandemic」，助理教授李繼宇主講：「Climate Change Impacts and Policies: Non-conventional Perspectives」及系主任林彥伶分析：「The Data for Labor Economics Research in Taiwan」。河內國家大學則由Nguyen An Thinh院長等2位教師與1位博士候選人，發表關於越南現今經濟發展的因素。
</w:t>
          <w:br/>
          <w:t>越南河內國家大學前身為成立於1906年的東洋大學，1945年更名為越南國家大學。經濟系主任林彥伶表示，之前與越南國家大學談MOU（交流備忘錄），未來會繼續兩校教師之間的多項學術與研究合作，此次舉辦研討會作為兩校學術合作的開始，讓雙方教師了解彼此的學術研究範疇，並思考未來可能的合作機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059cde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3b3d8ee2-44ac-40c4-b721-aa632dc22604.jpg"/>
                      <pic:cNvPicPr/>
                    </pic:nvPicPr>
                    <pic:blipFill>
                      <a:blip xmlns:r="http://schemas.openxmlformats.org/officeDocument/2006/relationships" r:embed="Rde9b4ae7975d4f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548384"/>
              <wp:effectExtent l="0" t="0" r="0" b="0"/>
              <wp:docPr id="1" name="IMG_165578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7f8352fc-7c58-4ebe-8543-826dca5ab842.jpg"/>
                      <pic:cNvPicPr/>
                    </pic:nvPicPr>
                    <pic:blipFill>
                      <a:blip xmlns:r="http://schemas.openxmlformats.org/officeDocument/2006/relationships" r:embed="R31e7c7de8fc749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548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9b4ae7975d4f5b" /><Relationship Type="http://schemas.openxmlformats.org/officeDocument/2006/relationships/image" Target="/media/image2.bin" Id="R31e7c7de8fc7496d" /></Relationships>
</file>