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7357ce552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系所發展獎勵複審 8系所展示績效 展望未來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第10屆系所發展獎勵複審會議，5月11日下午2時在HC305、HC306舉行，由校長葛煥昭主持，4位副校長及相關一級單位主管出席，評審委員由葛校長擔任召集人，4位副校長及國立臺北教育大學校長陳慶和、前國立臺北商業大學校長張瑞雄、國立東華大學校長趙涵捷、淡江大學系所友會聯合總會長莊子華、法文系教授鄭安群、教育與未來設計學系副教授張月霞共同擔任審查委員。
</w:t>
          <w:br/>
          <w:t>葛校長致詞時表示，系所發展獎勵已進入第10屆，相信大家都很清楚相關規定，初審的量化績效評審已完成，佔總分的60％，複審則是由入圍的各系所報告質化績效，佔總分的40%，希望大家把握機會爭取獎勵；接著由本次入圍複審的8個系所，依「教學」、「研究」、「招生」、「募款」、「整體」五主題進行15分鐘的簡報分享，並提出未來規劃，審查結果將於6月10日第87次校務會議中揭曉。
</w:t>
          <w:br/>
          <w:t>機械系透過政府推動「智慧製造」產業，面對少子化危機，同時鏈結產業培育人才，並與姐妹校交流招收國際生；財金系規劃增設全英語碩士專班，並舉辦國際級研討會，鼓勵學生至姐妹校交流，拓展國際視野，致力打造全英環境；企管系將設置「永續治理與智慧創新實驗室」，以期爭取系友支持，並推動永續治理學分學程，實踐淨零碳排，規劃112學年度成立商管學院「企業管理學系碩士在職專班（金門專班）」；航太系預計未來三年內成為大專院校航太相關科系中唯一具備「自製火箭與發射技術」，以及「將AI及永續與航太相結合」的學校。
</w:t>
          <w:br/>
          <w:t>水環系致力於與永續結合發展，推動AI在防災的應用，擘劃「建校百年，淨零校園」的碳中和藍圖；化材系為鼓勵教師研究，將新增人工智慧實現智慧生產研發，達到研究整合，並透過跨領域、跨國際，建立良好關係，進行產學合作；教心所為全國唯一培育專業助人工作者的獨立研究所，連續兩年註冊率都達100%，且錄取率逐年下降，可招收更適合就讀學生；另透過「AI+科技+心理健康」策略，以多元對話，將理論與實務結合，並因應疫情改革「大學學習」課程，未來將積極參與國際學術研討會，及國內相關學會，引進更多資源；管科系聚焦教學與時俱進，達到「AI+SDGs=∞」，並強化領導品牌，提升研究績效成為淡江之光，創立Facebook粉專等多元管道加強招生，強化校友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451f88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5ea987e-906b-43e3-b1b0-a6f67a7d79e4.jpg"/>
                      <pic:cNvPicPr/>
                    </pic:nvPicPr>
                    <pic:blipFill>
                      <a:blip xmlns:r="http://schemas.openxmlformats.org/officeDocument/2006/relationships" r:embed="R57ddc2103658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ddc210365843f6" /></Relationships>
</file>