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4cf9fb88f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）當我完成一篇文章時，就立即享有著作權，受到著作權法的保護，不必經過任何申請或登記的程序。
</w:t>
          <w:br/>
          <w:t>2.（　）著作權集體管理團體代表權利人授權予利用人，使創作者在家安心創作，利用人又可合法利用著作。
</w:t>
          <w:br/>
          <w:t>3.（　）複製他人著作中的幾頁，如果只是單純供自己閱讀，可以主張合理使用，不會侵權。
</w:t>
          <w:br/>
          <w:t>答案：1.（○）2.（○）3.（○）</w:t>
          <w:br/>
        </w:r>
      </w:r>
    </w:p>
  </w:body>
</w:document>
</file>