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3f4dc29e04e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余品翰分享開場秘技 用精彩劇情製造懸念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淡水校園報導】圖像漫畫研究社5月19日晚上7時以Discord舉辦「在漫畫與動畫之間」講座，邀請跨界創作團隊─鳥不落帝國的余品翰及毛怪主講，分享漫畫與動畫之議題該如何發想，以及設定分鏡與劇情走向，讓同學了解如何建構一個完整故事，並實際在漫畫與動畫中精彩呈現。
</w:t>
          <w:br/>
          <w:t>講座一開始，余品翰先介紹「鳥不落帝國」團隊的得獎作品，分享這些獨特故事情節，是透過平時觀察生活周遭的事情、書中的故事，以及新聞事件去做聯想，進而發想成有趣的題材。余品翰表示，把日常生活中突然出現的靈感記錄下來，就能累積成靈感素材庫，當想要有新創作時，便隨時有題材可以取用。
</w:t>
          <w:br/>
          <w:t>接著，余品翰提及漫畫與動畫要如何開場，他說明：「故事要讓觀眾覺得充滿可信度，要讓人想繼續看下去的有趣懸念。」由於短篇漫畫的篇幅較少，余品翰建議使用開門見山法，用精彩劇情製造懸念，讓觀眾好奇接下來的發展，他引用導演李安所說「最好的故事都在觀眾的腦子中」，有時敘述故事不用把所有事情都交代清楚，可以留一些讓讀者自行想像的空間，經由讀者自己思考過的劇情，才能真正打動讀者的心。
</w:t>
          <w:br/>
          <w:t>最後，余品翰以自身在漫畫與動畫的製作經驗，提醒同學在設計故事時，不要為了介紹劇情而強制加入違和的對話或旁白，重點在故事及人物，勿讓背景設定喧賓奪主。大學時期即與余品翰一同創作的毛怪也分享：「很多人認為沒有好的設備與資源，就做不好作品，對我來說，設備不好就當作磨練。」本身在電繪領域中是從初階工具慢慢著手，因此毛怪勉勵同學，就算設備、資源不佳，只要多畫，一樣可以畫出成果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7248"/>
              <wp:effectExtent l="0" t="0" r="0" b="0"/>
              <wp:docPr id="1" name="IMG_2388df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c201d07b-e87c-4c7c-885b-c65fc2b6adb8.jpg"/>
                      <pic:cNvPicPr/>
                    </pic:nvPicPr>
                    <pic:blipFill>
                      <a:blip xmlns:r="http://schemas.openxmlformats.org/officeDocument/2006/relationships" r:embed="R30df5d4187d14e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df5d4187d14e1f" /></Relationships>
</file>