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61fcc91df4a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【人物短波】王文進懷念鹿橋與顧獻樑世紀友誼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未央歌》已出版55年，中文系校友、東華大學榮譽教授王文進特撰專文紀念，提及1975年，作者鹿橋曾與本校建築系前系主任顧獻樑走訪淡水。他倆早年為同窗好友，王文進與前歷史系李利國租了艘渡船，招待顧獻樑和鹿橋伉儷環遊淡水河，遠眺觀音山色。鹿橋回憶當年在耶魯大學時，最積極催促《未央歌》出版的就是顧獻樑。而今兩位辭世多年，昔日「山水煙波，古寺茶香」50年縈繞不去。特別是細讀書中描述的熾熱青春，深藏著對那時代人物氣度神采的懷念與景仰。（文／舒宜萍）</w:t>
          <w:br/>
        </w:r>
      </w:r>
    </w:p>
  </w:body>
</w:document>
</file>