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66b9fec244e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香草培育有成 農情食課手作活動防疫應景又療癒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USR農情食課計畫去年在教育館前新開闢的香草園地，經過一年的培育，香草們繁衍茂盛，經過時不時可聞到隨風飄散的清香撲鼻。近來疫情擴大加上時值端午，為了讓大家更了解香草功能，並將園地豐碩成果與師生們分享，特別在達文西樂創基地舉辦香草微學分課程，吸引不少教職員生前往參與。
</w:t>
          <w:br/>
          <w:t>6月2日的「香草防疫酒精+防疫香包」課程，由大淡水園藝老師羅婉庭及管科二陳奕晴共同主講，所使用的新鮮香草都來自於香草園地，包括芳香萬壽菊、艾草、左手香、瑞士薄荷、檸檬鼠尾草、澳洲茶樹、迷迭香。活動首先講解各種香草的功能和味道，同時學員們挑選喜歡的香草，接著進行防疫酒精製作教學，將95％與75%兩種酒精以1:2的數量倒入準備好的瓶中，預留放置香草的空間，同時說明95%的酒精較易於萃取香草精華，接著挑選喜歡的香草放入，浸泡2至3週即可使用，也可分裝小瓶便於攜帶。防疫香包則是將準備好的乾燥香草，包括紫蘇、艾草、香茅及廣藿香混合放入香包袋中即可完成，只見現場學員各個與高采烈，有的忙於聞香挑選喜歡的香草，有的將香草切成長條放入瓶中，有的則是將乾香草放入袋中，完成後興奮地與其他學員分享彼此成品，彷彿成了聞香大會。
</w:t>
          <w:br/>
          <w:t>6月7日的「手工香氛磚」課程，由木木研室老師林育瑾主講，首先介紹使用材料為乾燥花、天然精油及蜜蠟，接著說明新鮮的花朵在蜜蠟裡一段時間乾掉後會鬆動，因此製作香氛磚需使用加工過後的乾燥花，接著進行製作教學，首先將精油與融化的蜜蠟調和並倒入容器中，接著將乾燥花依個人喜好逐一放入蜜蠟中固定，待蜜蠟凝固後便大功告成。只見學員們紛紛低頭沈思設計花材的呈現並放入蜜蠟中，老師則穿梭其間給予指導與解惑，過程中遇到有些學員捧著不甚滿意的作品尋求支援，便使用熱風槍將蜜蠟稍微融化協助調整花材，待所有學員均完成製作後，林育瑾說明香氛磚香氣可維持半年左右，香氣淡掉時可在花材上噴灑自己喜歡的香水繼續使用，是可以永續利用的配件，課後更贈送每位學員一瓶衣物香氛噴霧，讓他們帶著愉快的心情和滿滿的香氣賦歸。
</w:t>
          <w:br/>
          <w:t>承辦人顏楨云感謝研發處及衛保組的協助，讓活動可以順利完成，並讓學員增進不少健康知識。參與「香草防疫酒精+防疫香包」課程的研發處秘書黃千修表示，透過講師解說認識信手拈來的香草，簡單的自造物可以廣泛使用在防疫日常，讓她覺得耳目一新，也為苦悶的防疫增加些許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6cb29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7b88db6-7e2c-462b-8a0f-0a5ea2591e46.JPG"/>
                      <pic:cNvPicPr/>
                    </pic:nvPicPr>
                    <pic:blipFill>
                      <a:blip xmlns:r="http://schemas.openxmlformats.org/officeDocument/2006/relationships" r:embed="Rabb05264c32f45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09b96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7977248-7024-43ee-99b0-f56b5970eaf9.JPG"/>
                      <pic:cNvPicPr/>
                    </pic:nvPicPr>
                    <pic:blipFill>
                      <a:blip xmlns:r="http://schemas.openxmlformats.org/officeDocument/2006/relationships" r:embed="Radd0550040164a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ba1e48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ea2a121-3de6-4110-bfbd-b6ab0a0cc6e0.JPG"/>
                      <pic:cNvPicPr/>
                    </pic:nvPicPr>
                    <pic:blipFill>
                      <a:blip xmlns:r="http://schemas.openxmlformats.org/officeDocument/2006/relationships" r:embed="R8a69a739f2dc4e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7faf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1d33ea0-baae-40b4-a8a5-7bf3adfecb0f.JPG"/>
                      <pic:cNvPicPr/>
                    </pic:nvPicPr>
                    <pic:blipFill>
                      <a:blip xmlns:r="http://schemas.openxmlformats.org/officeDocument/2006/relationships" r:embed="R38769776f03948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b05264c32f4500" /><Relationship Type="http://schemas.openxmlformats.org/officeDocument/2006/relationships/image" Target="/media/image2.bin" Id="Radd0550040164a1f" /><Relationship Type="http://schemas.openxmlformats.org/officeDocument/2006/relationships/image" Target="/media/image3.bin" Id="R8a69a739f2dc4ee8" /><Relationship Type="http://schemas.openxmlformats.org/officeDocument/2006/relationships/image" Target="/media/image4.bin" Id="R38769776f039489d" /></Relationships>
</file>