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ecdd40e4143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優質教育全國第一 AI永續企業最愛-交出漂亮的淡江軟硬實力成績單／校長葛煥昭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110學年度畢業特刊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四年前，一階一階踏上克難坡，來到五虎崗上求學的你們，今日就要畢業了。那也是我接任淡江大學校長的第一年，猶記得在開學典禮中，我勉勵各位：要謹記學生八大素養，將其融入校園生活，以鍛鍊成為具心靈卓越人才，更期勉同學：「在淡江中快樂學習，學有所成。」相信你們此刻都是收穫滿滿。
</w:t>
          <w:br/>
          <w:t>本校從準新生的第一哩路到畢業生的最後一哩路，再到面對職場就業、創業的第一哩路，依據不同階段的學習需求，為學生打造全方位學習計畫，建構大學四年的「學生學習加值鏈」。在這四年裡，你們修習了專業、通識、課外活動的「三環」課程，有的同學還額外選修了榮譽學程、跨域課程、就業學程及頂石課程作為輔助，不僅達到精進專業、學用並進、統整學習的效果，也深化了「德、智、體、群、美」五育內涵。這些從學系所習得的「專業核心能力」，就是各位在大學生涯所累積的「硬實力」。
</w:t>
          <w:br/>
          <w:t>在變動快速的現代社會，不僅需要「硬實力」的展現，也需要「軟實力」的培養。「軟實力」指的是應用專業智能時所應具備的一般性態度與技能，亦即本校在100學年度即訂定的八大校級「基本素養」：全球視野、資訊運用、洞悉未來、品德倫理、獨立思考、樂活健康、團隊合作及美學涵養。根據《Cheers》雜誌今年初所做的「2022年企業最愛大學生調查」，企業期待新鮮人應具備的關鍵能力指標前三項分別為：「解決問題的應變能力」（79.3％）、「人際溝通能力」（57.4％）與「獨立思考能力」（36.1％）。隨著數位科技創新與新冠疫情影響帶動產業轉型，人才能力需求的變化超越以往，新鮮人需要豐厚的軟實力，才能保有競爭力。
</w:t>
          <w:br/>
          <w:t>為了解學生在「硬實力」與「軟實力」上的表現與成長，本校積極開發「基本素養與專業核心能力表現查詢系統」，學生可從系統上瞭解各學期在基本素養與專業核心能力上的表現，也可透過不同學期的累積表現彙整，了解入學以來的成長狀況，這些量化數據可讓學生掌握自己的能力展現情形，針對不足處加以補強。
</w:t>
          <w:br/>
          <w:t>本月起，同學們可以申請「基本素養成績單」、「專業核心能力成績單」，這是學期成績以外的第二、三張成績單，透過雷達圖呈現各位在學期間的「基本素養」與「專業核心能力」彙總表現，呈顯硬實力及軟實力的成長。我們期待，憑藉這兩張成績單，各位在未來求職路上，能起百分之兩百加值作用，更有機會在就業市場勝出。</w:t>
          <w:br/>
        </w:r>
      </w:r>
    </w:p>
  </w:body>
</w:document>
</file>