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684c81b77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111學年度新任主管專訪【國際暨兩岸事務處國際長葉劍木】-攜手各系所 照顧好學生 和姐妹校談戀愛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學歷：澳洲雪梨科技大學休閒、運動暨觀光系博士
</w:t>
          <w:br/>
          <w:t>經歷：淡江大學國際觀光管理學系全英語學士班教授兼系主任
</w:t>
          <w:br/>
          <w:t>
</w:t>
          <w:br/>
          <w:t>【記者朱映嫻專訪】從坐了11年觀光系主任的位置轉換跑道，升任國際長，葉劍木自我期許：「創業為艱，守成更難。」他表示，淡江的國際化一直是學校的「三化政策」的第一化。尤其從創辦人開始，歷任的國際長們奠定了良好的基礎，讓國際化的理念傳承下來，他感到任重而道遠。
</w:t>
          <w:br/>
          <w:t>葉劍木思考在疫情漸漸趨緩的當下，各國國門也逐漸開放，國際化的移動、人的移動也終於要重新開始。「該如何do more 、do better ？該如何在前人留下的成果下審時度勢地前進？帶領淡江大學開創一個新的國際化局面？」葉劍木表示這些都是未來要面對的重要課題，也非常感謝身邊的同仁、前輩給予自己的支持與鼓勵。他表示將全力以赴地完成學校所交付的任務，結合淡江大學的長遠政策「AI+SDGs=∞️」，以「永續國際化/國際化永續」的理念來經營。
</w:t>
          <w:br/>
          <w:t>本校長期深耕國際化領域，今年遠見雜誌排名，國際化程度排名亦較去年進步。身為擁有近1738名境外生之國際化校園，「在地國際化」自然就是我們的優勢。學生不須耗費國際移動的資源，就能享有國際化的人事物：「不必出國，同學就是境外生。」葉劍木認為，淡江大學能夠在此方面持續進步多虧全校教職員生的努力：「1738位境外生，每個數字的背後都有一個故事，背後都是老師的付出。」國際處也願意扮演火車頭的角色站在第一線，帶著淡江國際化向前邁進。
</w:t>
          <w:br/>
          <w:t>他以擔任系主任的經驗分析：「不管是本國籍的學生還是境外生，最好的招生便是把現有的學生照顧好，就可以建立起好口碑。」他感謝各系所，因為眾多的境外生分佈在各個學系，「如果沒有這些境外生到這些系所唸書便不會有國際處，如果沒有各個系所的付出也不會有這個數字。」其次，他認為境外輔導組非常重要，認為淡江的境外生人數眾多，除了教學品質外，也需要境輔組的努力，才能有如今的好成績。
</w:t>
          <w:br/>
          <w:t>面對本校目前已締結的252所姊妹校，分布全世界40個國家，在後疫情時代，他形容和姐妹校的關係就像是在談「遠距離戀愛」，如何能真正做好實質交流才是重點。這時葉劍木又再次提到與系所合作的重要性，認為兼顧系所需求，或者能與各單位簽訂的合作計畫結合，才能達到實質交流的目的。
</w:t>
          <w:br/>
          <w:t>提到困境，葉劍木坦言，目前最大困境在海外招生。面對國內少子化，外籍生的市場競爭也愈發激烈。如今新的境外生市場，比如印尼、越南、馬來西亞等，更可謂兵家必爭之地。「今後要思考的是如何去做差異化，近年本校在多項評比上表現亮眼，形象上就有加分。」葉劍木表示，外部的助力，譬如當地校友會的支持，對於海外招生就非常重要。還有各系所的努力都不可或缺，他還是強調：「不是只有國際處，而是所有單位一起環環相扣，大家是一體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8fca86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da8a0f55-b41a-436f-926a-19e73c10a9d5.jpg"/>
                      <pic:cNvPicPr/>
                    </pic:nvPicPr>
                    <pic:blipFill>
                      <a:blip xmlns:r="http://schemas.openxmlformats.org/officeDocument/2006/relationships" r:embed="R8a1cbd74cad74c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1cbd74cad74cc9" /></Relationships>
</file>