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60beca547fe4db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1148 期</w:t>
        </w:r>
      </w:r>
    </w:p>
    <w:p>
      <w:pPr>
        <w:jc w:val="center"/>
      </w:pPr>
      <w:r>
        <w:r>
          <w:rPr>
            <w:rFonts w:ascii="Segoe UI" w:hAnsi="Segoe UI" w:eastAsia="Segoe UI"/>
            <w:sz w:val="32"/>
            <w:color w:val="000000"/>
            <w:b/>
          </w:rPr>
          <w:t>覺生紀念圖書館／採編組組長 許家卉</w:t>
        </w:r>
      </w:r>
    </w:p>
    <w:p>
      <w:pPr>
        <w:jc w:val="right"/>
      </w:pPr>
      <w:r>
        <w:r>
          <w:rPr>
            <w:rFonts w:ascii="Segoe UI" w:hAnsi="Segoe UI" w:eastAsia="Segoe UI"/>
            <w:sz w:val="28"/>
            <w:color w:val="888888"/>
            <w:b/>
          </w:rPr>
          <w:t>【111學年度新任二級主管介紹】</w:t>
        </w:r>
      </w:r>
    </w:p>
    <w:p>
      <w:pPr>
        <w:jc w:val="left"/>
      </w:pPr>
      <w:r>
        <w:r>
          <w:rPr>
            <w:rFonts w:ascii="Segoe UI" w:hAnsi="Segoe UI" w:eastAsia="Segoe UI"/>
            <w:sz w:val="28"/>
            <w:color w:val="000000"/>
          </w:rPr>
          <w:t>學經歷：本校教育科技學系碩士
</w:t>
          <w:br/>
          <w:t>本校教育資料科學學系學士
</w:t>
          <w:br/>
          <w:t>淡江大學圖書館採編組編審
</w:t>
          <w:br/>
          <w:t>淡江大學圖書館參考服務組組員
</w:t>
          <w:br/>
          <w:t>採編組主要負責全校圖書經費的執行，業務主軸包括：圖書資源採購、編目及交換贈送，每學期在圖書館大廳舉辦「你選書，我買單」及1樓詩學廊道的「師學愛閱」閱選書展，使購入的圖書更符合師生需求。在宋雪芳館長的帶領與全組館員努力下，除不斷以TQM精神簡化創新工作流程外，更致力於優久大學聯盟優三圖書館（淡江、東吳、銘傳）的書目與採購任務小組的共建共享，此外，更配合國家型計畫，參與國家圖書館與臺灣大學圖書館合作建置的「臺灣鏈結資源系統」LDT@Library種子圖書館。未來將積極配合本校發展方向購置SDGs及AI的永續主題圖書資源，建置特色館藏，並參與臺灣圖書館界的鏈結資源系統，使各領域的學研資源可透過網路和國際間各大型語意數據集形成脈絡的串連，達成知識傳播的重要使命。</w:t>
          <w:br/>
        </w:r>
      </w:r>
    </w:p>
    <w:p>
      <w:pPr>
        <w:jc w:val="center"/>
      </w:pPr>
      <w:r>
        <w:r>
          <w:drawing>
            <wp:inline xmlns:wp14="http://schemas.microsoft.com/office/word/2010/wordprocessingDrawing" xmlns:wp="http://schemas.openxmlformats.org/drawingml/2006/wordprocessingDrawing" distT="0" distB="0" distL="0" distR="0" wp14:editId="50D07946">
              <wp:extent cx="4840224" cy="4876800"/>
              <wp:effectExtent l="0" t="0" r="0" b="0"/>
              <wp:docPr id="1" name="IMG_025bab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6b571f19-95f1-456a-a9d6-bac1c00892fb.jpg"/>
                      <pic:cNvPicPr/>
                    </pic:nvPicPr>
                    <pic:blipFill>
                      <a:blip xmlns:r="http://schemas.openxmlformats.org/officeDocument/2006/relationships" r:embed="R3bc7609de5db4265" cstate="print">
                        <a:extLst>
                          <a:ext uri="{28A0092B-C50C-407E-A947-70E740481C1C}"/>
                        </a:extLst>
                      </a:blip>
                      <a:stretch>
                        <a:fillRect/>
                      </a:stretch>
                    </pic:blipFill>
                    <pic:spPr>
                      <a:xfrm>
                        <a:off x="0" y="0"/>
                        <a:ext cx="484022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bc7609de5db4265" /></Relationships>
</file>