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342c8a317247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1149 期</w:t>
        </w:r>
      </w:r>
    </w:p>
    <w:p>
      <w:pPr>
        <w:jc w:val="center"/>
      </w:pPr>
      <w:r>
        <w:r>
          <w:rPr>
            <w:rFonts w:ascii="Segoe UI" w:hAnsi="Segoe UI" w:eastAsia="Segoe UI"/>
            <w:sz w:val="32"/>
            <w:color w:val="000000"/>
            <w:b/>
          </w:rPr>
          <w:t>【停不了的學習 你微學分了沒】專業知能服務學習課程vs.微學分 礦工為題</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通識與核心課程中心本學期將開設三場與礦工生命關懷相關的自主微學分課程，分別是淡江&amp;台大藝術跨域&amp;礦工生命奇遇創作成果展、淡江舞蹈與台大音樂跨域課程集體創作成果展、淡江舞蹈與台大音樂跨域課程集體創作成果展。
</w:t>
          <w:br/>
          <w:t>授課教師通核中心助理教授吳文琪表示，透過淡江與台大跨校跨域藝術以及與礦工生命融合的創作欣賞，增進觀眾對藝術合作互動並融入人文及社會議題的感知及關懷，欣賞藝術融合與服務學習成果展演。透過淡江與台大兩校學生集體創作整合、排練、彩排及校內演出的機會，幫助同學們在校外服務學習合作機構--瑞芳猴硐礦工文史館場域實際展演時，能更放鬆地表演。
</w:t>
          <w:br/>
          <w:t>吳文琪分享本次的系列活動將在12月3日舉行，歡迎教職員生可以親臨現場觀賞學生們的演出。另外，吳文琪表示將在10月1日會帶同學到瑞芳猴硐去參訪，以老礦工們為服務學習的對象。此項活動與學務處合作，首次嚐試將專業知能服務學習課程與微學分活動作結合，包括到猴硐參訪，以及在校內文錙音樂廳的綵排及展演。（文／姚順富）</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1d062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2fbc4829-2722-42ad-aa54-2973bd2c5f12.JPG"/>
                      <pic:cNvPicPr/>
                    </pic:nvPicPr>
                    <pic:blipFill>
                      <a:blip xmlns:r="http://schemas.openxmlformats.org/officeDocument/2006/relationships" r:embed="Ra9041ee9838941c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9041ee9838941c6" /></Relationships>
</file>