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ef47a19644b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女聯會教師節美食饗宴 謝師擇食舞動愛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女教師聯誼會於9月28日中午12時，在覺生國際會議廳舉辦111學年度教師節美食饗宴活動，主題為「感念師恩、養生擇食、地方創生」，董事長張家宜、校長葛煥昭、前校長趙榮耀、林雲山、張紘炬、三位副校長，及教職員工逾160人到場參與，一起慶祝教師節。
</w:t>
          <w:br/>
          <w:t>女聯會理事長，國際事務副校長陳小雀致詞時表示，女聯會是張家宜榮譽理事長所創立，在歷任理事長的努力下愈來愈具規模，已有206位會員，創新歷史紀錄。女聯會除了重視教職員工的權益，更呼應學校AI+SDGs=∞概念，積極推動永續校園發展，餐會使用的餐點，也特別選擇淡江校園內及大學城美食讓大家享用。葛校長則說明「地方創生」源自於日本，目的在於「解決都市集中」，這也與少子化、高齡化相關，在一般比較落後、貧窮的地方，較少有就業機會，缺乏年輕人的勞動力，為了消除這個問題，需要結合地方的特色吸引他們回歸，「大學在此扮演重要的角色，可利用其學術專業活絡地方，吸引年輕人回歸」。張董事長指出，成立女聯會最主要的目的在於「性別平等」，30年前本校即符合這個永續指標。「美食饗宴也是女聯會非常重要的一項活動，原本預計因應72週年校慶盛大舉辦，但受疫情影響，只能採取擇食的方式慶祝，期許明年可以舉辦盛大的淡江宴。」
</w:t>
          <w:br/>
          <w:t>接著由陳小雀代表會員致贈水果禮籃予葛校長及張董事長，象徵淡江桃李滿天下，並頒發110學年度第2學期女聯會獎助學金，電機四彭曉燕、教設二張寧芸、資圖二黃圻芸、日文四張瑄庭親自到場領取。此外還回顧整年舉辦之活動，包括日本茶道裡的生活美學、教師節視吃活動、東瀛瓊漿玉液、防癌與健康生活、二手衣物義賣、歲末聯歡火鍋、千里環島緩步行、端午立蛋粽味飄香等，也說明加入女聯會，可獲得保冷袋、講座課程、體育課補助等福利，歡迎呼朋引伴一起加入女聯會。
</w:t>
          <w:br/>
          <w:t>活動最後安排歡樂帶動唱，由體育處副教授趙曉雯帶領大家，隨著時下流行的歌曲〈愛你〉一起擺動身體，只見現場眾人隨著輕快活潑的曲調，在趙曉雯的引導下一起手舞足蹈，更搭配著「讓我心甘情願愛你」歌詞，共同向長官們「示愛」，氣氛熱絡，歡笑不斷。趙曉雯分享，平常上課會帶著學生們一起唱跳，但今天帶領的對象是同仁及長官，心裡其實有點興奮與期待，「活動時看到大家跟著歌曲跳得很開心，這感覺滿不錯的。」研發處研產組組長潘伯申肯定女聯會辦理活動的用心，參加女聯會讓自己收穫不少，「今天看到幾位前校長一起參加活動，跟著大家健康地舞動，讓我覺得十分感動及溫馨，感謝女聯會提供同仁們不少優質活動，有空的話我一定會持續參與，也歡迎大家一起加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8cba30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1f65b1a-adcc-4503-925f-5fddc4b35dd5.jpg"/>
                      <pic:cNvPicPr/>
                    </pic:nvPicPr>
                    <pic:blipFill>
                      <a:blip xmlns:r="http://schemas.openxmlformats.org/officeDocument/2006/relationships" r:embed="R1296ecf64ad440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8fb37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a59f844-2556-43d4-90cf-46092334dd15.jpg"/>
                      <pic:cNvPicPr/>
                    </pic:nvPicPr>
                    <pic:blipFill>
                      <a:blip xmlns:r="http://schemas.openxmlformats.org/officeDocument/2006/relationships" r:embed="R618a872bff2344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03e47c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b0319f93-af28-4fa7-91e4-437e24413fd5.jpg"/>
                      <pic:cNvPicPr/>
                    </pic:nvPicPr>
                    <pic:blipFill>
                      <a:blip xmlns:r="http://schemas.openxmlformats.org/officeDocument/2006/relationships" r:embed="Rca61ad07449144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4f0cd5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4861d00e-f677-45ef-a769-64a31d2d494a.jpg"/>
                      <pic:cNvPicPr/>
                    </pic:nvPicPr>
                    <pic:blipFill>
                      <a:blip xmlns:r="http://schemas.openxmlformats.org/officeDocument/2006/relationships" r:embed="R590c9e3e810a40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96ecf64ad440a7" /><Relationship Type="http://schemas.openxmlformats.org/officeDocument/2006/relationships/image" Target="/media/image2.bin" Id="R618a872bff234480" /><Relationship Type="http://schemas.openxmlformats.org/officeDocument/2006/relationships/image" Target="/media/image3.bin" Id="Rca61ad07449144cf" /><Relationship Type="http://schemas.openxmlformats.org/officeDocument/2006/relationships/image" Target="/media/image4.bin" Id="R590c9e3e810a4088" /></Relationships>
</file>