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b56d4836248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干詠穎結合傳統與科技 帶領學生享受音樂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「音樂是時間的藝術，你如果想要了解它，就要花時間。」教師教學發展中心9月29日中午12時舉辦特優教師教學分享，邀請通核中心教授干詠穎，以「用音樂為校園注入幸福的泉源」為題，分享自身音樂教學與跨領域教學經驗，近30位教師參與。
</w:t>
          <w:br/>
          <w:t>干詠穎首先說明，平衡專業與通識的重點在於「深入淺出」。通識學生們來自不同系所、音樂了解程度不同，因此她以所學知識作為學生「深入」的鑰匙，再以「淺出」方式規劃教學內容；接著她提到「換位思考」，鼓勵學生「多聽多接觸」，音樂有不同的情感面向，多聽多接觸一定能讓學生找到適合自己的面向，學生發現有趣之處後就更容易引起學習動機。
</w:t>
          <w:br/>
          <w:t>干詠穎接著提及傳統與數位教學的差異與衝擊，認為在教學上必須「跳脫舒適圈」，才能更貼近現狀，引導學生學習。她分享自身學習數位音軌與傳統樂譜的經驗，以研究論文的精神先鑽研相關資訊，接著提供實作方法，讓學生實際創作數位音樂。最後她則分享與多位不同領域教師協同教學的經驗，共同呈現「敘事力」，帶領學生走出教室，走訪各地採集樣本，創作淡水在地音樂，「很感恩有這麼好的場域跟同事，可以讓我在這裡分享我對音樂的熱愛。」
</w:t>
          <w:br/>
          <w:t>通核中心副教授陳慧勻表示，如何讓藝術實踐在生活當中，是教師們最期待的事，「干詠穎老師以演奏家的身分學習數位器材，成功讓同學們知道創作音樂離自己並不遙遠，更進一步從欣賞者變成創作者，這點讓我十分感動，這是通識教育中很重要的一部分，也是很棒的事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646e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6037f09-179f-4874-be11-30a8f7e921f1.jpeg"/>
                      <pic:cNvPicPr/>
                    </pic:nvPicPr>
                    <pic:blipFill>
                      <a:blip xmlns:r="http://schemas.openxmlformats.org/officeDocument/2006/relationships" r:embed="R609ab9e32276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ab9e322764b26" /></Relationships>
</file>