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97e6cfe5e44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  ）領有證書的商標權年限為多久？
</w:t>
          <w:br/>
          <w:t>(1)10年，到期可申請展期，可無限次展期。
</w:t>
          <w:br/>
          <w:t>(2)20年
</w:t>
          <w:br/>
          <w:t>2.（   ）阿布不懂為什麼要有商標？ 您知道商標有那些功能嗎？
</w:t>
          <w:br/>
          <w:t>(1)商品來源之識別功能
</w:t>
          <w:br/>
          <w:t>(2)品質保證的功能
</w:t>
          <w:br/>
          <w:t>(3)廣告功能
</w:t>
          <w:br/>
          <w:t>(4)以上皆是
</w:t>
          <w:br/>
          <w:t>答案：1.（１）2.（4）</w:t>
          <w:br/>
        </w:r>
      </w:r>
    </w:p>
  </w:body>
</w:document>
</file>