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e8b914f3e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解析數位轉型 張榮貴談元宇宙發展下的AI趨勢與挑戰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人力資源處10月19日上午10時在驚聲國際會議廳舉辦「行政人員職能培訓課程」，邀請資工系及管科所校友，Ai3人工智能公司董事長張榮貴，以「元宇宙發展下的AI趨勢與挑戰」為題，分享、探討AI與元宇宙的發展趨勢和即將面臨的挑戰與變革，學術副校許輝煌等近百同仁參與。
</w:t>
          <w:br/>
          <w:t>張榮貴首先感謝許輝煌在AI方面的啟發，對往後的職涯幫助很大。演講從AI科技新趨勢談起，受到環境及疫情影響，企業紛紛正視並進行數位轉型。他指出，過往資訊科技是「工具」，現在則變成「原料」，所以要運用AI將人的經驗系統化，開啟思維，加速改變，朝向高度服務化發展；2018年AI創新公司將「智慧應用」開始與醫療、法律、行銷等行業結合，經歷「產業AI化」、「AI產業化」及「深入AI產業化」後，進展為「AI跨產業應用」。「現在AI創新公司數量愈來愈多，也代表AI產業越來越完整，AI技術將成為各產業發展的重要來源之一。」
</w:t>
          <w:br/>
          <w:t>張榮貴接著說明元宇宙的概念，是一個「未來持久化和去中心化的線上三維虛擬環境」，讓人們可以透過相關技術，在另一個世界進行跟現實世界一樣的日常生活行為，如虛擬大學、元宇宙演講或虛擬藝術博物館等。他也提透過「6推動6技術7產業8核心生態」說明元宇宙的生態，與目前他們正在推動的「元宇宙產業推動平台」加快元宇宙新經濟探索，期許創造一個充滿樂趣的「元宇宙世界」；但張榮貴也提到，這些願景也相對受到不少信任疑慮，不管是經濟損失、社會衝擊或是新興科技的漏洞，都會讓人產生對於AI的信任危機，因此2019年4月9日與2021年4月21日歐盟個別發布《人工智慧道德準則》和《AI立法架構》，希望讓AI科技在法律的監督下正常發展。
</w:t>
          <w:br/>
          <w:t>張榮貴最後表示，「CSR、ESG、SDGs這些規範，都在督促社會開始進步」，也希望運用AI治理、ESG推動來達成經濟發展與永續發展的平衡，讓效率建立在愛人與愛環境上，也希望大家能多多思考相關議題的平衡，讓世界更美好。
</w:t>
          <w:br/>
          <w:t>資工系助理李堯婷分享，藉此演講讓她了解「人工智慧正在改變這世界，並且應用在工作生活上，未來所有科技發展都以滿足『人』的需求而存在」。其中物聯網商業模式之一「資料分享與串流」，企業不再依賴硬體販售，而是依靠資料交換獲得利潤，被形容為「羊毛出在狗身上，豬來買單」模式。「這場演講讓我了解到，因為人的行為改變，讓數位轉型朝高價值服務化發展，獲益良多。」政經系助理林宜陵則透過講座，更加理解「元宇宙」的內涵，也體會其深入人們的生活與工作且改變了行為模式，「科技始終來自於人性，只因為融入日常生活，也就被習以為常而忽略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4f1b2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dfbb2bd-9e7c-41e0-ba32-d21fe1cd47e4.jpg"/>
                      <pic:cNvPicPr/>
                    </pic:nvPicPr>
                    <pic:blipFill>
                      <a:blip xmlns:r="http://schemas.openxmlformats.org/officeDocument/2006/relationships" r:embed="R65a46261f9be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a46261f9be4ef7" /></Relationships>
</file>