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51e356b4a4c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經濟系探索永續新課程成果發表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經濟系於10月25日上午在守謙國際會議中心HC306舉辦「探索永續聯合成果展現」，讓大一修課學生以傳統科展海報模式報告，特別感謝人禾環境倫理發展基金會提供演講費，邀請到奉茶行動執行長黃暐程一同參與，在課程中進行演講與評審，也在成果展中提供建議與鼓勵，讓大家有機會能增廣見聞。。
</w:t>
          <w:br/>
          <w:t>　經濟系主任林彥伶表示，這是本學年新課程「探索永續」，林彥伶表示，活動雖然是早上8時上課，但大家精神都很好，一早就讓守謙非常熱鬧。雖然探索與製作的時間很短，各組成果令人驚豔與印象深刻。短短八週的密集授課，經濟系三個班分別由林彥伶和助教康程頤負責這學年的課程，以循環經濟為主題。
</w:t>
          <w:br/>
          <w:t>　這次同學所琢磨的循環經濟主題有兩個部分，其一是以淡江校園為主要盤查場域，規劃戶外空間的循環經濟生態機制，另一個則針對商管大樓減碳進行規劃。從經濟學的角度出發，進行成本估計與成效評估針對商管大樓，學生們提出幾個建議，例如設立雨水循環撲滿，形成自給自足的水供應，另外，利用井字型大樓的優勢裝設通風管(如北投圖書館)，或部分樓層裝設智能玻璃，長期可降低冷氣的用電。
</w:t>
          <w:br/>
          <w:t>　此外，學生在經過這次的盤查與規劃之後，體悟自己身為商管大樓的使用者，應該要有自身的責任意識，因此也對自己有個最基本的建議，就是要有離開教室就隨手關燈關冷氣的責任感，也互相提醒同學做到這個舉手之勞的工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7168"/>
              <wp:effectExtent l="0" t="0" r="0" b="0"/>
              <wp:docPr id="1" name="IMG_8cd3fc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ce767bee-008e-4866-ab4a-39603e67d8b6.jpg"/>
                      <pic:cNvPicPr/>
                    </pic:nvPicPr>
                    <pic:blipFill>
                      <a:blip xmlns:r="http://schemas.openxmlformats.org/officeDocument/2006/relationships" r:embed="R2496df7c6e1741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7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96df7c6e174113" /></Relationships>
</file>