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eb9b6ac1e344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從評鑑看淡江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四月份甫出刊的高教簡訊中，教育部針對中程校務發展計畫評鑑對本校提出總結意見，其中第一句就明白指出：「該校院系及學生人數眾多，未來以提升教學及研究品質為主要目標」而同時，教育部亦認為本校「教學形式豐富多樣化，通識教育及資訊教育具有特色……。設立核心課程、未來學課程以提升教學品質等措施皆具新意。」因此，在學生人數的不變因素之下，持續的發展本校的教學特色，才能夠有效的調養已經是「高生師比」的先天體質，而其中尤以資訊化最受外人矚目。 
</w:t>
          <w:br/>
          <w:t>
</w:t>
          <w:br/>
          <w:t>　在本月底即將展開的兩場會議中，透露出一些些像春天的枝枒般嶄新的訊息：在長時間的醞釀之後，學校將開始研發非同步遠距教材，並且研議如數位無線個人化教學輔助系統、環場式虛擬實境空間（CAVE）等運用在教學上的可行性。這些教學e化的新革命構想，相信將帶來教學上無限的契機，進而發展出資訊化的教學新局。
</w:t>
          <w:br/>
          <w:t>
</w:t>
          <w:br/>
          <w:t>　即將於二十三日舉辦的「e世代新科技網路教學研討會」，旨在為非同步遠距教材「二十一世紀知識經濟通識課程」做暖身，包括「淡江特色」、「資訊與生活」、「漫畫與藝術論」等十二個課程預計將在下個學期展開研發工作。
</w:t>
          <w:br/>
          <w:t>
</w:t>
          <w:br/>
          <w:t>　不同於以往同步式的遠距教學，「這是一個可以在網路上隨時隨地的學習，並且能夠提供互動的教材。」遠距教學組組長郭經華表示：「我們希望結合教學科技組，製作不但可在網路上學習，同時也可以讓老師在多媒體教室中應用的教材。」
</w:t>
          <w:br/>
          <w:t>
</w:t>
          <w:br/>
          <w:t>　「過去我們的同步遠距教學已經做得不錯，非同步遠距教學方面我們雖然起步較晚，但只要努力，應該有機會趕上國內其他學校！」郭經華透露，囿於平台建置上的不足，目前已商議與中研院資訊所及資策會合作，由他們提供平台，整個計畫蓄勢待發。
</w:t>
          <w:br/>
          <w:t>
</w:t>
          <w:br/>
          <w:t>　在本校三個校區的規畫下，遠距教學不但可以嘉惠本校的學生，將來還可以推展到推廣教育上，吸收廣大的社會人士為學生，進行社會服務。
</w:t>
          <w:br/>
          <w:t>
</w:t>
          <w:br/>
          <w:t>　另外，由校長主導的多項教學資訊化計畫，正研議成立「前瞻數位科技實驗室（名稱暫定）」的可行性，積極發展具有資訊化教學特色的計畫。包括「數位無線個人化教學輔助系統」及「環場式虛擬實境教學環境(CAVE)」等兩個研究案。在二十七日由校長室所召開的「國際交流暨資訊化成果推展研討會」中亦將提出報告。
</w:t>
          <w:br/>
          <w:t>
</w:t>
          <w:br/>
          <w:t>　規劃人之一資工系副教授黃俊堯表示，前者以建置校園無線區域網路，配合現在流行的「個人數位助理（PDA）」或口袋型個人電腦（Packet PC）來存取所有在有線網路上的資源，舉凡點名、記錄學生成績、傳輸教材……等皆可以此系統來管理。目前他所知道的，中央大學、慈濟醫院都已率先採用。
</w:t>
          <w:br/>
          <w:t>
</w:t>
          <w:br/>
          <w:t>　而CAVE在情境上的模擬，可以運用到教學用途上，如虛擬博物館、數字資料視覺化、企業經營模擬……等。將可以支援教材的製作，讓學生可以更輕鬆的學習與體會教師與課本上所傳授之理論與知識。
</w:t>
          <w:br/>
          <w:t>
</w:t>
          <w:br/>
          <w:t>　遠距教學、無線網路的建置讓學習無所不在，不再受限於時空，可謂e化的教育革命，不過，這一場春天裡進行的革命，還是得受限於私立學校有限的經費，皆仍在未定之天。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829056"/>
              <wp:effectExtent l="0" t="0" r="0" b="0"/>
              <wp:docPr id="1" name="IMG_06e1bd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65/m\0b4949cb-28fe-4bb0-b146-6f7f5f45bd9e.jpg"/>
                      <pic:cNvPicPr/>
                    </pic:nvPicPr>
                    <pic:blipFill>
                      <a:blip xmlns:r="http://schemas.openxmlformats.org/officeDocument/2006/relationships" r:embed="Rcb6f8cc5ff124e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829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b6f8cc5ff124ecf" /></Relationships>
</file>