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e6cbd5d6734c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產學合作新趨勢？潘伯申盼協助教師申請新案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舒宜萍淡水校園報導】商管學院11月10日上午11時30分在守謙國際會議中心HC305，邀請研究發展處研究暨產學組組長潘伯申，主講「產業合作新趨勢：中小企業ESG轉型所帶來的高教創新良機」，約60人與會聽講。他說明，現在產業皆投入資金建構減碳能力，包括來自電子、紡織、運輸、食品業等供應鏈，也包括許多外銷產業，本校教師可接此類產學合作案，未來必有優勢。
</w:t>
          <w:br/>
          <w:t>　商管學院院長楊立人表示，研發處已媒合許多教師專長參與校外計畫，也修正法規，讓教師接國科會及教育部的研究案，剩餘款項不必繳回，可直接轉為薪資或留用。潘伯申表示，研產組將盡全力配合教師們接洽各項產學合作案。
</w:t>
          <w:br/>
          <w:t>　研發處設有人才介接平臺，潘伯申介紹，包括研發智庫區、產學合作媒合系統及人才介接管理系統，本校教師欲接計畫案，從如何申請、如何撰寫計畫書、獲得計畫如何執行、如何聘研究人員、經費如何合理使用到欲延長執行期限，也包括接案後，進行排放量量化、建立盤查清冊、數據品質管理、程序文件化及盤查報告書製作等，研發處皆能提供各項協助。
</w:t>
          <w:br/>
          <w:t>　潘伯申希冀大幅提高本校教師接產學合作案，包括哪些計畫案該向何處申請、如何投標、議價等。潘伯申表示，商管學院有循環經濟與綠色金融研究中心，現在一般企業均著重減碳需求、溫室氣體盤查輔導等，各供應廠商都需求智慧製造、AI升級，永續經營的議題，希望更多教師投入相關產學合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901440"/>
              <wp:effectExtent l="0" t="0" r="0" b="0"/>
              <wp:docPr id="1" name="IMG_31ae485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2ea2df66-8306-404d-9426-2224d285fa1e.jpg"/>
                      <pic:cNvPicPr/>
                    </pic:nvPicPr>
                    <pic:blipFill>
                      <a:blip xmlns:r="http://schemas.openxmlformats.org/officeDocument/2006/relationships" r:embed="Rc54e7f31c8d54e2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901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25952"/>
              <wp:effectExtent l="0" t="0" r="0" b="0"/>
              <wp:docPr id="1" name="IMG_7f56e0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e0c77c0e-1f4d-4ad8-bb1c-c25e3bb62d3c.jpg"/>
                      <pic:cNvPicPr/>
                    </pic:nvPicPr>
                    <pic:blipFill>
                      <a:blip xmlns:r="http://schemas.openxmlformats.org/officeDocument/2006/relationships" r:embed="R6d5bb542b8754c5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25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54e7f31c8d54e23" /><Relationship Type="http://schemas.openxmlformats.org/officeDocument/2006/relationships/image" Target="/media/image2.bin" Id="R6d5bb542b8754c5c" /></Relationships>
</file>