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0a8c7253b48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資管系與中國信託等9知名企業實習合作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為了促進學用合一與職場無縫接軌，資訊管理學系舉辦企業實習媒合說明，將與9家知名企業：勤業眾信聯合會計師事務所、臺灣中小企業銀行、中國信託商業銀行、昕奇雲端科技股份有限公司、大同醫護股份有限公司、法商家樂福（家福股份有限公司）、雲馥數位股份有限公司、上海商業儲蓄銀行股份有限公司及遠傳企業，由企業擇優錄取學生，安排於下學期到企業實習。
</w:t>
          <w:br/>
          <w:t>　資管系表示，其中遠傳電信欲招募18位實習生，分別是大數據類、測試類、開發、跨域選擇。實習時間分為半年期、一年期，所需技能、條件、詳細時間詳資管系系辦。上海商銀招募程式設計員，家樂福菁英實習計畫招募IT系統應用專案實習生，實習方式為合約制。實習時間為2月至6月，每週實習時間依各企業不同，實習津貼相當好康。</w:t>
          <w:br/>
        </w:r>
      </w:r>
    </w:p>
  </w:body>
</w:document>
</file>