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db23e387340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理學院AI研習會 分享量子計算 精準健康運用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【記者麥嘉儀淡水校園報導】理學院AI永續發展研習會由物理系主辦，於11月29日上午10時至下午4時在守謙國際會議中心HC305、HC306，分別邀請鴻海集團研究員，臺灣大學物理博士陳國進主講《An Introduction to Quantum Machine Learning量子機器學習》和臺北市立關渡醫院院長，陽明交通大學醫學系教授陳亮恭主講《超高齡社會的人工智慧應用》，兩場講座與未來生活息息相關。
</w:t>
          <w:br/>
          <w:t>　理學院院長施增廉、研發長薛宏中、精準健康學院籌備處主任鄧有光、物理系主任莊程豪及師生約30餘位參與。
</w:t>
          <w:br/>
          <w:t>　陳國進介紹量子計算遠遠超越經典計算，其運用於機器學習及當前進展不可限量。他表示，運用量子計算之機器學習，有更高的可訓練度，使得到的結果具有更高辨析度。尤其運用在複雜化學系統的模擬、加密破解、數據搜索、最佳化等實境中，都優於經典計算表現。
</w:t>
          <w:br/>
          <w:t>　他指出：「未來5-10年，在量子電腦上計算有望運行更多優於經典計算的演算法。在物理系統的研發上，臺灣在離子阱、超導和光量子系統中都有不同團隊投入，並已組成量子國家隊。值得一提的是，淡江物理系也是其中成員之一。」
</w:t>
          <w:br/>
          <w:t>　陳亮恭分享在AI發展下，醫療體系運作出現重大轉型，面對全球人口高齡化，AI的創新發展提供更精準健康平台，能早期偵測身心功能是否衰退，及早介入服務，達成全民精準健康長壽目標。他表示：「最不好的不是死亡，而是失智和失能。」因此需要提前預防，依據日本的研究分析，假設「不想出門」、「手無力」及「走得慢」是老化過程，透過科技輔助，派發智能手環隨時監控分析健康狀況，後來發現，願意上傳手環資料的老人，體檢結果更健康，因為他們更在意自身情況。
</w:t>
          <w:br/>
          <w:t>　如何增進健康，延緩可能的失能失智？陳亮恭指出，VR遊戲、跳舞機是不錯的選擇，因為動腦又活動筋骨，還能交朋友。「即使有AI介入，我們的目標仍在治療，AI不是用來炫技，只是其中一項方法。」物理系系友熊家璿表示，陳亮恭的分享很有啟發性，AI可以突破以往的想像，未來也許會往AI這方面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3dc40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3fc55ef1-2074-4f3c-b753-31afd27a3943.jpg"/>
                      <pic:cNvPicPr/>
                    </pic:nvPicPr>
                    <pic:blipFill>
                      <a:blip xmlns:r="http://schemas.openxmlformats.org/officeDocument/2006/relationships" r:embed="Rd4ca671bf9d646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a250fd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6b000ee-28bc-4e20-8407-7de935f650a8.jpg"/>
                      <pic:cNvPicPr/>
                    </pic:nvPicPr>
                    <pic:blipFill>
                      <a:blip xmlns:r="http://schemas.openxmlformats.org/officeDocument/2006/relationships" r:embed="R651e52e8f35c44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8608"/>
              <wp:effectExtent l="0" t="0" r="0" b="0"/>
              <wp:docPr id="1" name="IMG_a1bcd0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6b60c47-796d-4eb1-8200-2fc21da0137f.jpg"/>
                      <pic:cNvPicPr/>
                    </pic:nvPicPr>
                    <pic:blipFill>
                      <a:blip xmlns:r="http://schemas.openxmlformats.org/officeDocument/2006/relationships" r:embed="R7e7c4d9b8b1d42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ca671bf9d646b8" /><Relationship Type="http://schemas.openxmlformats.org/officeDocument/2006/relationships/image" Target="/media/image2.bin" Id="R651e52e8f35c44f0" /><Relationship Type="http://schemas.openxmlformats.org/officeDocument/2006/relationships/image" Target="/media/image3.bin" Id="R7e7c4d9b8b1d4247" /></Relationships>
</file>