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2ba7a1a10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林良一：氣候變遷 ESG已成球第二波的資金浪潮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財金系教授顧廣平於12月13日下午2時在商管大樓B713室主持「綠色金融與市場趨勢」講座，邀請統一投信專案經理、財金系碩士校友林良一主講「ETF的綠色浪潮」，分享企業社會責任（CSR）的興起到ESG概念的成立、千禧世代永續投資新面向與ESG未來趨勢，帶領同學更進一步認識全球ESG、ETF。
</w:t>
          <w:br/>
          <w:t>  「ESG三個面向，最讓人有感受的是S，但影響層面最廣的在E。」林良一表示，從職場性別評等、工作環境安全、董事成員多元化到反貪污政策，都涵蓋在ESG的範疇，擴及層面超乎想像。並介紹全球風險來臨的機會與衝擊程度，如烏俄戰爭、極端氣候變化和全球物價通膨的影響層面，提醒同學應注意未來金融市場的演變。
</w:t>
          <w:br/>
          <w:t>　另外，他特別提起綠色通膨、碳中和、碳減排等重要國際議題，介紹美國、歐盟、日本等各國的淨零碳排政策，他指出，隨著氣候問題日益嚴峻，ESG已成為全球第二波的資金浪潮，即使全球都面臨經濟衰退危機，它仍是未來一大投資發展趨勢。「當所有人都重視，共識就會成為趨勢」，趨勢只是一個開端，能夠變得值錢，就是要有人潮、錢潮。
</w:t>
          <w:br/>
          <w:t>  林良一認為「AI是技術的提升，ESG是意識的提升。」ESG對於現實的衝擊影響深遠，目前全球的兩大趨勢為前端科技AI和ESG，平均每10年就會歷經一次科技浪潮，這也讓政府部門和國際企業對於此項議題愈加重視。他以臺北市政府為響應全球節能減碳風潮，與捷安特攜手共創共享單車Youbike為例，展現出政府對ESG的高度重視。
</w:t>
          <w:br/>
          <w:t>　近年來知名素食業者為響應環保，避免塑膠製品造成海洋生態危機，也改變營運模式，推出「冷飲就口杯蓋」，充分顯現出企業對社會責任的看重。「過去做好ESG對企業是善行，但未來可能成為被指控的罪名。」林良一表示，伴隨資訊傳遞速度的提升，這可能成為放大ESG風險的催化劑，光是能輕易將手機資訊上傳網路這個動作，就能讓企業的一舉一動被大眾看見，普及率相較於從前，正以前所未有的速度大幅提升。
</w:t>
          <w:br/>
          <w:t>　財金四何駿詳分享：「講者對於ETF的觀念解釋的十分詳盡，是我先前沒有特別關注的地方。ETF是現在市場投資人都想了解的領域，我也覺得這是未來的趨勢之一。今天介紹的主題屬於專業經理人的範疇，為一般人很難了解的部分，他能夠以專業的角度分析市場概況給我們，以思維角度來說是很特別的經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383f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afb39f7-9d17-478f-90e1-ee39495f2221.jpg"/>
                      <pic:cNvPicPr/>
                    </pic:nvPicPr>
                    <pic:blipFill>
                      <a:blip xmlns:r="http://schemas.openxmlformats.org/officeDocument/2006/relationships" r:embed="Rc945c0d6101e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45c0d6101e41b9" /></Relationships>
</file>