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5d64cb93a94a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董崇民研究獲國科會產學合作計畫成果發表海報特優</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淡水校園報導】化學工程與材料工程學系教授董崇民以「客製化美容微針製程」研究獲國科會工程處111年度「產學合作計畫成果發表暨績效考評會」民生化材領域海報特優。於12月15日下午1-5時於國立臺灣科技大學國際大樓發表並受獎。
</w:t>
          <w:br/>
          <w:t>　此產學合作計畫由董崇民與化學系陳銘凱教授共同合作，研究開發微針模具組及使用其製造微針貼片的方法。董崇民表示，微針貼片已成為新一代經皮輸送藥物（譬如抗癌藥物）或活性物質（譬如玻尿酸或膠原蛋白）的有效方式，藉由微針能以有效且幾近無痛的方式，將藥物或活性物質穩定傳輸至皮下組織或血液中。這個研究利用干涉掃描技術來取得使用者皮膚組織之直向剖面資料及橫向剖面資料，並根據所獲得的資料來取得皮膚模型，藉此來建立三維微針模板資料，再以3D列印技術製作出更精確符合皮膚模型的三維微針模板。並進一步將微射出技術應用於微針配方溶液灌注，再搭配微針模具組的設計，得以更快速、更方便、良率更好的方式來製作微針貼片。
</w:t>
          <w:br/>
          <w:t>　國科會工程處111年度「產學合作計畫成果發表暨績效考評會」為鼓勵學界從事應用研究並推廣產學計畫成果，增進產學交流，辦理「工程處產學研究計畫成果發表暨績效考評會議」，以促進工程應用科技發展。董崇民參與B類（核定金 額 100 萬元以下之計畫產學合作研究計畫）之海報展示發表，自該類28件作品中脫穎而出，奪得特優殊榮。</w:t>
          <w:br/>
        </w:r>
      </w:r>
    </w:p>
    <w:p>
      <w:pPr>
        <w:jc w:val="center"/>
      </w:pPr>
      <w:r>
        <w:r>
          <w:drawing>
            <wp:inline xmlns:wp14="http://schemas.microsoft.com/office/word/2010/wordprocessingDrawing" xmlns:wp="http://schemas.openxmlformats.org/drawingml/2006/wordprocessingDrawing" distT="0" distB="0" distL="0" distR="0" wp14:editId="50D07946">
              <wp:extent cx="4657344" cy="3657600"/>
              <wp:effectExtent l="0" t="0" r="0" b="0"/>
              <wp:docPr id="1" name="IMG_270cfb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36560a92-fed9-430a-8ec6-f25f2461b894.jpg"/>
                      <pic:cNvPicPr/>
                    </pic:nvPicPr>
                    <pic:blipFill>
                      <a:blip xmlns:r="http://schemas.openxmlformats.org/officeDocument/2006/relationships" r:embed="Rbae4918254994e82" cstate="print">
                        <a:extLst>
                          <a:ext uri="{28A0092B-C50C-407E-A947-70E740481C1C}"/>
                        </a:extLst>
                      </a:blip>
                      <a:stretch>
                        <a:fillRect/>
                      </a:stretch>
                    </pic:blipFill>
                    <pic:spPr>
                      <a:xfrm>
                        <a:off x="0" y="0"/>
                        <a:ext cx="4657344"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e4918254994e82" /></Relationships>
</file>