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bfc4fa959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World's Top 2% Scientists, TKU Ranks First in Non-Medical Private Schools for Two Consecutive Years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According to the official website of the internationally renowned publisher Elsevier, the team at Stanford University in the United States released the latest "World's Top 2% Scientists 2022" in October, with a total of 1,592 Taiwanese scholars on the list. 23 from TKU are listed in the Most Influential (Career Impact) Ranking (1960-2021), an improvement from the 21 announced last year. TKU ranks first on the non-medical private school list for two consecutive years.
</w:t>
          <w:br/>
          <w:t>President Huan-Chao Keh stated that the university has made progress in various world academic rankings this year, demonstrating its soft power. TKU positions itself as a “teaching university that values research”, and this year, 434 academic journal research papers have been approved for research awards for full-time faculty, with an estimated NT$18 million in faculty research award to be issued. In the future, the school will give more rewards for faculty research achievements and encourage the implementation of teaching and research.
</w:t>
          <w:br/>
          <w:t>The list was compiled by Stanford University based on the world's largest citation abstract database, Scopus, selecting the top 2% of scientists from almost 9 million scientists and covering 22 major disciplines and 176 sub-fields. It is divided into two lists: Top 2% Scientists (Career Impact) (1960-2022) List and 2021 Top 2% Most Influential Scientists (Single Year) List. In addition to the 23 scholars from TKU named in Top 2% Scientists (Career Impact) (1960-2022) List, 16 were included in 2021 Top 2% Most Influential Scientists (Single Year) List. Totally 28 (non-repeated) researchers from the faculty, students and alumni of Tamkang were listed. The record is more brilliant than last year.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83024"/>
              <wp:effectExtent l="0" t="0" r="0" b="0"/>
              <wp:docPr id="1" name="IMG_5a1132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e067e2f-8dfc-41c8-996e-02878a14f529.jpg"/>
                      <pic:cNvPicPr/>
                    </pic:nvPicPr>
                    <pic:blipFill>
                      <a:blip xmlns:r="http://schemas.openxmlformats.org/officeDocument/2006/relationships" r:embed="R72088d7a8ec547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8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88d7a8ec547ed" /></Relationships>
</file>