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9c17074a7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AI與運算思維正夯 歡迎選修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【本報訊】通識核心資訊學門本學期新開設「AI與運算思維」課程，由資工系教授郭經華、特聘教授張志勇、副教授張峯誠合授，課程內容豐富實用，涵蓋AI、運算思維、MS 3AP (MS 365、MS Azure、MS Power Platform)，希望培育具備AI素養、運算思維及善用雲端服務的學生，歡迎有興趣者踴躍選修。
</w:t>
          <w:br/>
          <w:t>郭經華表示，課程內容是日後學生就業所應具備之基本資訊技能，而且由於是通識課程，因此課程設計由淺入深，非常適合非資訊科系學生選讀。他說明，本課程另一特點是將採用OmO (Online Merge Offline) 線上與線下融合方式進行授課，突破教室容量侷限，擴大教育資源運用，希望未來也能成為新型態的授課模式。相關資訊可至課程查詢系統查詢，若已修讀2門資訊學門課程，而仍希望選修「AI與運算思維」者，可與資工系系辦聯繫選課事宜。</w:t>
          <w:br/>
        </w:r>
      </w:r>
    </w:p>
  </w:body>
</w:document>
</file>