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3057658544c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【一流讀書人導讀】《現代立憲主義人權保障的日本》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書名：《現代立憲主義人權保障的日本》
</w:t>
          <w:br/>
          <w:t>作者：胡慶山
</w:t>
          <w:br/>
          <w:t>出版社：元照出版
</w:t>
          <w:br/>
          <w:t>出版日期：2022/07/01
</w:t>
          <w:br/>
          <w:t>ISBN：9789575117115
</w:t>
          <w:br/>
          <w:t>
</w:t>
          <w:br/>
          <w:t>導讀／全球政經系教授  胡慶山
</w:t>
          <w:br/>
          <w:t>2022年11月26日，臺灣進行關於十八歲公民權的修憲投票。這第8次的修憲，究竟代表何種意涵？中華民國憲法的修改，是否具有合法性？是否具有正當性？臺灣要成為一個主權獨立的國家，必須擁有何種的憲法？究竟應該要參考何種的現代立憲主義的內容？特別是人權保障的內容？此即作者出版本書的主要目的。
</w:t>
          <w:br/>
          <w:t>有鑑於臺灣未來可能進行的憲法體制變動，無論是名為修憲或者是實質的制憲，期待藉由本書從憲法學界的論點，探討實施現代立憲主義下的日本國憲法，其人權如何受到保障？究竟何謂現代立憲主義憲法？日本採用的違憲審查體制為何種類型？如何透過上述違憲審查體制，確保人權之保障？如何理解現代立憲主義憲法與國家的關係？其基本原理應該如何受到理解？作為現代立憲主義憲法的日本國憲法，具有何種的普遍性及特殊性？日本國憲法人權保障的歷史觀念如何受到理解？等等。
</w:t>
          <w:br/>
          <w:t>則一旦臺灣成立新國家，一旦臺灣制定新憲法之後，更應該依照聯合國憲章第4條，申請加入聯合國，讓臺灣的國家主權，讓臺灣新國家成立的新憲法，能夠和聯合國193個國家，在主權上彼此平等，並且將臺灣新憲法所保障的人權，進一步接受聯合國各種人權條約機制的監督與審查，不僅促進臺灣2400萬國民的人權保障，符合國際人權的標準，更可在臺灣2400萬國民的努力之下，超越國際人權保障的基準，成為更具有尊嚴且更受人權保障的聯合國加盟國。
</w:t>
          <w:br/>
          <w:t>歡迎大家一起來關心臺灣的未來，期待透過本書來檢討、反思台灣的立憲主義，以及制定出保障臺灣2400萬人的基本人權之新憲法。
</w:t>
          <w:br/>
          <w:t>「台灣建國、制憲、加入聯合國」
</w:t>
          <w:br/>
          <w:t>在此祝福臺灣成為符合21世紀國際人權保障潮流的新國家，加入聯合國成為會員國，成為世界和平的貢獻者，以上，謝謝！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63824" cy="4876800"/>
              <wp:effectExtent l="0" t="0" r="0" b="0"/>
              <wp:docPr id="1" name="IMG_67c0c3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f0e62074-375d-4f3f-8e70-d66dab632212.jpeg"/>
                      <pic:cNvPicPr/>
                    </pic:nvPicPr>
                    <pic:blipFill>
                      <a:blip xmlns:r="http://schemas.openxmlformats.org/officeDocument/2006/relationships" r:embed="R35397da316354e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638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397da316354ea6" /></Relationships>
</file>