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4a4f1758443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【性別平等】找尋性別的光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文／學生事務處諮輔中心
</w:t>
          <w:br/>
          <w:t>「怎麼看不出來那個人是男生還是女生？」你也有過這樣的想法嗎？這想法包含了兩個值得好奇的問題：1. 性別只有男或女嗎？2. 性別是用「看」就看得出來的嗎？踏入21世紀， 性別早己不再停留在以生理性別為主的二元（男/女），而是可以從生理性別、性別認同、性別氣質及性傾向（見下圖），全方位地去理解自己及每個人獨一無二的性別光譜。
</w:t>
          <w:br/>
          <w:t>性別的複雜性/多元性在於這4個類別中，每個類別都有各種可能性：生理性別除了男性 或女性性徵，也可能同時擁有雙性性徵（染色體、性激素或生殖器）；性別認同是自我對性別的定義，其分類廣泛，一般可分為當性別認同與生理性別不一致可稱為「跨性別」、當生理性別與性別認同一致則為「順性別」，還有認為自己同時屬於兩性的「雙性別」、認為性別可流動改變的「流性別」、不想被分類的「無性別/非二元性別」等多種性別認同；性別氣質為個人表現的行為、舉止、外觀等，可與其性別認同相關，也可依情境而變化。
</w:t>
          <w:br/>
          <w:t>性傾向指「個人對異性、同性或兩性產生的持久情感，喜愛、愛情或性吸引的現象」
</w:t>
          <w:br/>
          <w:t>（美國心理學會）。根據Kinsey研究顯示，大多數人並非絕對的異性戀和絕對的同性戀，而 是比例上的差異。而一個人的性傾向與其性別認同或性別氣質並無必然關連。
</w:t>
          <w:br/>
          <w:t>性別從來不止兩端的選項，而是多元的光譜。每個人都有其不同的排列與落點，單單從外表妄下判斷容易落入刻板印象，需要透過人與人的溝通、互相了解，尊重每一種性別、傾向的光。
</w:t>
          <w:br/>
          <w:t>對於性別的自我探索往往需要時間與歷程，如需要幫助可參考以下資源：
</w:t>
          <w:br/>
          <w:t>1.淡江大學諮商職涯暨學習發展輔導中心地點：商管大樓B408室
</w:t>
          <w:br/>
          <w:t>電話：(02) 2621-5656 轉2221、2491
</w:t>
          <w:br/>
          <w:t>網站：https://spirit.tku.edu.tw/tku/main.jsp?sectionId=4#Body 
</w:t>
          <w:br/>
          <w:t>函件諮商：「淡江大學諮商職涯暨學習發展輔導中心」主頁→點選左側欄「心理健康操」→ 輸入基本資料→輸入信件→發送信件
</w:t>
          <w:br/>
          <w:t>2.台灣同志諮詢熱線協會
</w:t>
          <w:br/>
          <w:t>地址：台北市中正區羅斯福路2段70號12樓電話：(02) 2392 1969
</w:t>
          <w:br/>
          <w:t>網站：https://hotline.org.tw/ 
</w:t>
          <w:br/>
          <w:t>3.台北市社區心理衛生中心電話：(02) 3393-7885
</w:t>
          <w:br/>
          <w:t>網站：https://mental-health.gov.taipei/ 
</w:t>
          <w:br/>
          <w:t>如受到任何性別相關的不公平待遇，請求助：
</w:t>
          <w:br/>
          <w:t>1.淡江大學性別平等教育委員會地點：行政大樓A108辦公室
</w:t>
          <w:br/>
          <w:t>電話：(02) 2621-5656 轉3056
</w:t>
          <w:br/>
          <w:t>性侵害、性騷擾或性霸凌諮詢與申請調查專線：(02) 2623-2424
</w:t>
          <w:br/>
          <w:t>性侵害、性騷擾或性霸凌諮詢與申請調查信箱： help885@mail.tku.edu.tw
</w:t>
          <w:br/>
          <w:t>2.淡江大學24小時校安中心地點：商管大樓B415室
</w:t>
          <w:br/>
          <w:t>電話：(02) 2622-2173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50208" cy="1670304"/>
              <wp:effectExtent l="0" t="0" r="0" b="0"/>
              <wp:docPr id="1" name="IMG_f9627d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9865ca65-2678-4837-8197-f12203bcc88f.jpg"/>
                      <pic:cNvPicPr/>
                    </pic:nvPicPr>
                    <pic:blipFill>
                      <a:blip xmlns:r="http://schemas.openxmlformats.org/officeDocument/2006/relationships" r:embed="R6c9f3d65e2a24c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50208" cy="1670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9f3d65e2a24cf1" /></Relationships>
</file>