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94f6124bb4b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  ）在網路論壇分享未經他人授權的MP3音樂，要負擔什麼責任？
</w:t>
          <w:br/>
          <w:t>（1）不需負擔責任。
</w:t>
          <w:br/>
          <w:t>（2）涉及侵害「重製權」及「公開傳輸權」，會有民事賠償及刑事處罰的法律責任。
</w:t>
          <w:br/>
          <w:t>2.（   ）唱片公司委託小布寫一首歌，在沒有約定著作權歸屬的情形下，請問誰享有這首歌的著作權？
</w:t>
          <w:br/>
          <w:t>（1）小布，但唱片公司可以利用這首歌。
</w:t>
          <w:br/>
          <w:t>（2）唱片公司。
</w:t>
          <w:br/>
          <w:t>3（   ）著作權法所稱的「著作」，包括文學、科學、藝術或其他學術範圍的創作，共分為11類，請問是那11類？
</w:t>
          <w:br/>
          <w:t>（1）語文著作，音樂著作，戲劇、舞蹈著作、美術著作、攝影著作、圖形著作、視聽著作、錄音著作、建築著作、電腦程式著作及表演等。
</w:t>
          <w:br/>
          <w:t>（2）交通號誌、法律條文、公文書、公式、標語、新聞報導、數表、簿冊、表格、時曆及通用之符號等。
</w:t>
          <w:br/>
          <w:t>
</w:t>
          <w:br/>
          <w:t>答案：1.（2）2.（1）3.（1）
</w:t>
          <w:br/>
          <w:t/>
          <w:br/>
        </w:r>
      </w:r>
    </w:p>
  </w:body>
</w:document>
</file>