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1732834f4c4e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1159 期</w:t>
        </w:r>
      </w:r>
    </w:p>
    <w:p>
      <w:pPr>
        <w:jc w:val="center"/>
      </w:pPr>
      <w:r>
        <w:r>
          <w:rPr>
            <w:rFonts w:ascii="Segoe UI" w:hAnsi="Segoe UI" w:eastAsia="Segoe UI"/>
            <w:sz w:val="32"/>
            <w:color w:val="000000"/>
            <w:b/>
          </w:rPr>
          <w:t>【人物短波】方紫泉水墨畫參與聯展與義賣</w:t>
        </w:r>
      </w:r>
    </w:p>
    <w:p>
      <w:pPr>
        <w:jc w:val="right"/>
      </w:pPr>
      <w:r>
        <w:r>
          <w:rPr>
            <w:rFonts w:ascii="Segoe UI" w:hAnsi="Segoe UI" w:eastAsia="Segoe UI"/>
            <w:sz w:val="28"/>
            <w:color w:val="888888"/>
            <w:b/>
          </w:rPr>
          <w:t>人物短波</w:t>
        </w:r>
      </w:r>
    </w:p>
    <w:p>
      <w:pPr>
        <w:jc w:val="left"/>
      </w:pPr>
      <w:r>
        <w:r>
          <w:rPr>
            <w:rFonts w:ascii="Segoe UI" w:hAnsi="Segoe UI" w:eastAsia="Segoe UI"/>
            <w:sz w:val="28"/>
            <w:color w:val="000000"/>
          </w:rPr>
          <w:t>本校退休同仁方紫泉在校時師承文錙藝術中心外聘國畫教師陳若慧及駐校藝術家沈禎習畫，包含花鳥、山水及素描等，退休後依興趣考進臺灣師範大學美術系碩專班水墨組，108年以「墨染水鄉山城」論述創作畢業。曾多次參加慈善團體義賣活動及聯展，2022年參加3次聯展，今年6月將在臺北市中正紀念堂與臺師大美術系校友們聯展。她以遊山玩水旅程中，將所見的大自然風景及人文魅力視覺饗宴等，想像成故事，將圖像描繪出來。她說，創作過程任心意自由驅馳，能與人共享即是好作品。（文／舒宜萍）</w:t>
          <w:br/>
        </w:r>
      </w:r>
    </w:p>
  </w:body>
</w:document>
</file>