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fefcfac8141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臺北校園綠能啟動 太陽能發電系統開始運轉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淡水校園之後，臺北校園日前完成太陽能發電系統的設置，並於3月9日開始運轉，總務組組長丘瑞玲說明，預估每年將可以產生逾10萬度電力，佔臺北校園近20%的用電量，讓本校朝「綠能校園」目標又向前邁進一步。（文／潘劭愷、圖／總務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d04522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b7b8573-7673-4c39-8572-99bccb5c957b.jpg"/>
                      <pic:cNvPicPr/>
                    </pic:nvPicPr>
                    <pic:blipFill>
                      <a:blip xmlns:r="http://schemas.openxmlformats.org/officeDocument/2006/relationships" r:embed="R252c54dfb32149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2c54dfb321493b" /></Relationships>
</file>