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1138123bb40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時報記者研習提升新聞技能 熱情招募新血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淡江時報社3月4日在B302b舉辦記者冬令研習會，秘書長兼時報社長劉艾華頒發優秀記者獎和全勤獎，並致詞表示，淡江時報的任務為傳達校內的重要訊息，感謝所有編輯的努力，也期許記者們將在報社所學的技能運用於職場中。
</w:t>
          <w:br/>
          <w:t>本次研習邀請《中國時報》攝影記者、大傳系校友粘耿豪，以「談照片構圖／設定主題的撇步」為題，透過自身的作品帶入拍照的構圖原理，並講述業界會遇到的問題，及如何培養對於新聞的敏銳度。他除了將拍照當作日常外，保持觀察的習慣亦是一大關鍵，面對媒體環境的變動，粘耿豪表示，「時代在改變，我們也要跟著改變，你若不變，環境也會逼著你變。」
</w:t>
          <w:br/>
          <w:t>接著由《愛爾達電視》體育主播、大傳系校友魏楚育，以「體育記者不藏私：一堂課秒懂新聞採訪技巧」為題，除了分享採訪經驗外，也藉由案例說明媒體業的工作流程，並且傳授提問技巧，例如單刀直入核心，不要鋪陳過久，詢問內容應具體，不要過於空泛，受訪者方能充分回應。
</w:t>
          <w:br/>
          <w:t>最後由灃食公益飲食文化教育基金會副執行長、大傳系校友葉俊甫，以「我，是怎麼問問題的？」為題，他以自身多項職務經驗為出發，提供許多發想題目的方式，也端正了訪問的態度，說明如何掌握對話發展，並延伸至如何破冰、問出好問題，葉俊甫表示，「透過採訪溝通，可以看到世界的多重面向」。
</w:t>
          <w:br/>
          <w:t>優秀記者、資圖二侯逸蓁表示，「加入報社寫了各式各樣的新聞，累積作品的同時，也參與了不同學系、社團舉辦的活動，並獲得許多老師和同學的幫助，非常感謝他們。」優秀新人記者、國企二蔡怡惠表示，「我從編輯身上學到許多撰寫新聞的技巧，有種蛻變成長的感覺，未來會繼續努力，寫出更好的報導。」攝影記者、法文二黃柔蓁分享，「感謝三位學長返校傳授經驗，讓我在文章構思、攝影取景方面都獲益良多，也學到向受訪者提問的技巧與細節。」
</w:t>
          <w:br/>
          <w:t>《淡江時報》現正招募文字和攝影記者，報名自即日起至3月24日，凡全校大一、大二、碩一同學，不限科系，只要對新聞採訪寫作、新聞攝影有熱忱者，都歡迎至淡江時報社（傳播館Q301室）或上網（網址：https://reurl.cc/Y86oza ），也可掃描QR Code填寫報名表。3月16日中午12時10分在Q306將舉辦第二場招生說明會，歡迎同學們相揪到場聆聽。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bbb9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e07fd68d-ea9f-4024-8930-b45bb9e3c292.JPG"/>
                      <pic:cNvPicPr/>
                    </pic:nvPicPr>
                    <pic:blipFill>
                      <a:blip xmlns:r="http://schemas.openxmlformats.org/officeDocument/2006/relationships" r:embed="R2cafe5839a7343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e129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4792c778-3c17-4174-b71a-93fe6a02a48e.JPG"/>
                      <pic:cNvPicPr/>
                    </pic:nvPicPr>
                    <pic:blipFill>
                      <a:blip xmlns:r="http://schemas.openxmlformats.org/officeDocument/2006/relationships" r:embed="R04e3b8c52e2f46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10f2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1a9d64fc-bf64-4855-b3ed-20e51fc291c1.JPG"/>
                      <pic:cNvPicPr/>
                    </pic:nvPicPr>
                    <pic:blipFill>
                      <a:blip xmlns:r="http://schemas.openxmlformats.org/officeDocument/2006/relationships" r:embed="Ra3afacf717584b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ce0f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698a0e35-31a1-4ee6-ba8d-46927b5d4f8b.JPG"/>
                      <pic:cNvPicPr/>
                    </pic:nvPicPr>
                    <pic:blipFill>
                      <a:blip xmlns:r="http://schemas.openxmlformats.org/officeDocument/2006/relationships" r:embed="Raeda0564b7d348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914400"/>
              <wp:effectExtent l="0" t="0" r="0" b="0"/>
              <wp:docPr id="1" name="IMG_21f4c6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c282dc5a-1871-4e8f-a54e-f5685ef5478c.jpg"/>
                      <pic:cNvPicPr/>
                    </pic:nvPicPr>
                    <pic:blipFill>
                      <a:blip xmlns:r="http://schemas.openxmlformats.org/officeDocument/2006/relationships" r:embed="R896b8926a6b948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afe5839a734353" /><Relationship Type="http://schemas.openxmlformats.org/officeDocument/2006/relationships/image" Target="/media/image2.bin" Id="R04e3b8c52e2f46bb" /><Relationship Type="http://schemas.openxmlformats.org/officeDocument/2006/relationships/image" Target="/media/image3.bin" Id="Ra3afacf717584bf2" /><Relationship Type="http://schemas.openxmlformats.org/officeDocument/2006/relationships/image" Target="/media/image4.bin" Id="Raeda0564b7d34895" /><Relationship Type="http://schemas.openxmlformats.org/officeDocument/2006/relationships/image" Target="/media/image5.bin" Id="R896b8926a6b948ca" /></Relationships>
</file>