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de8ca749d44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加退選後補費4月28前完成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，本學期加退選後一般生及就貸生（家庭年收入114萬元以上者）之補繳及退費方式及明細，請於4月3日至4月28日至補退費查詢系統（http://clf.finance.tku.edu.tw）查詢後，至中國信託網站（https://school.ctbcbank.com）繳款，出納組不提供夜間延長服務，且退費將全面匯款至學生本人的金融帳戶，不退發現金。已提供金融帳戶者將於4月15日匯款，尚未登錄金融帳戶者將無法退費，請於4月26日前至淡江智慧收付平台填寫（https://finfo.ais.tku.edu.tw/pmt），待審核通過後將於5月6日匯款。</w:t>
          <w:br/>
        </w:r>
      </w:r>
    </w:p>
  </w:body>
</w:document>
</file>